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25C8" w:rsidRPr="0043663B" w:rsidRDefault="0040229E" w:rsidP="004425C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ТЕРРИТОРИАЛЬНАЯ </w:t>
      </w:r>
      <w:r w:rsidR="004425C8" w:rsidRPr="0043663B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4425C8" w:rsidRPr="00946AC2" w:rsidRDefault="004425C8" w:rsidP="004425C8">
      <w:pPr>
        <w:jc w:val="center"/>
        <w:rPr>
          <w:b/>
          <w:sz w:val="28"/>
          <w:szCs w:val="28"/>
        </w:rPr>
      </w:pPr>
      <w:r w:rsidRPr="00946AC2">
        <w:rPr>
          <w:b/>
          <w:sz w:val="28"/>
          <w:szCs w:val="24"/>
        </w:rPr>
        <w:t>КРАСНОЗЕРСКОГО РАЙОНА НОВОСИБИРСКОЙ ОБЛАСТИ</w:t>
      </w:r>
    </w:p>
    <w:p w:rsidR="004425C8" w:rsidRPr="00946AC2" w:rsidRDefault="004425C8" w:rsidP="004425C8">
      <w:pPr>
        <w:jc w:val="center"/>
        <w:rPr>
          <w:b/>
          <w:color w:val="000000"/>
          <w:spacing w:val="60"/>
          <w:sz w:val="28"/>
          <w:szCs w:val="28"/>
        </w:rPr>
      </w:pPr>
    </w:p>
    <w:p w:rsidR="004425C8" w:rsidRPr="00946AC2" w:rsidRDefault="004425C8" w:rsidP="004425C8">
      <w:pPr>
        <w:jc w:val="center"/>
        <w:rPr>
          <w:b/>
          <w:color w:val="000000"/>
          <w:spacing w:val="60"/>
          <w:sz w:val="28"/>
          <w:szCs w:val="28"/>
        </w:rPr>
      </w:pPr>
      <w:r w:rsidRPr="00946AC2">
        <w:rPr>
          <w:b/>
          <w:color w:val="000000"/>
          <w:spacing w:val="60"/>
          <w:sz w:val="28"/>
          <w:szCs w:val="28"/>
        </w:rPr>
        <w:t>РЕШЕНИЕ</w:t>
      </w:r>
    </w:p>
    <w:p w:rsidR="004425C8" w:rsidRPr="00946AC2" w:rsidRDefault="004425C8" w:rsidP="004425C8">
      <w:pPr>
        <w:suppressAutoHyphens/>
        <w:autoSpaceDN w:val="0"/>
        <w:jc w:val="center"/>
        <w:rPr>
          <w:rFonts w:ascii="ༀЀ" w:hAnsi="ༀЀ"/>
          <w:color w:val="000000"/>
          <w:sz w:val="28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4425C8" w:rsidRPr="00946AC2" w:rsidTr="002A640B">
        <w:tc>
          <w:tcPr>
            <w:tcW w:w="3249" w:type="dxa"/>
            <w:hideMark/>
          </w:tcPr>
          <w:p w:rsidR="004425C8" w:rsidRPr="00946AC2" w:rsidRDefault="00AB5E58" w:rsidP="002A640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4425C8" w:rsidRPr="00946AC2">
              <w:rPr>
                <w:color w:val="000000"/>
                <w:sz w:val="28"/>
                <w:szCs w:val="28"/>
              </w:rPr>
              <w:t xml:space="preserve"> июня </w:t>
            </w:r>
            <w:r w:rsidR="009323E1" w:rsidRPr="00946AC2">
              <w:rPr>
                <w:color w:val="000000"/>
                <w:sz w:val="28"/>
                <w:szCs w:val="28"/>
              </w:rPr>
              <w:t>202</w:t>
            </w:r>
            <w:r w:rsidR="009323E1">
              <w:rPr>
                <w:color w:val="000000"/>
                <w:sz w:val="28"/>
                <w:szCs w:val="28"/>
              </w:rPr>
              <w:t>5</w:t>
            </w:r>
            <w:r w:rsidR="009323E1" w:rsidRPr="00946AC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425C8" w:rsidRPr="00946AC2" w:rsidRDefault="004425C8" w:rsidP="002A640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4425C8" w:rsidRPr="00946AC2" w:rsidRDefault="0040229E" w:rsidP="00DC1B4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4425C8">
              <w:rPr>
                <w:color w:val="000000"/>
                <w:sz w:val="28"/>
                <w:szCs w:val="28"/>
              </w:rPr>
              <w:t xml:space="preserve">         </w:t>
            </w:r>
            <w:r w:rsidR="004425C8" w:rsidRPr="00946AC2">
              <w:rPr>
                <w:color w:val="000000"/>
                <w:sz w:val="28"/>
                <w:szCs w:val="28"/>
              </w:rPr>
              <w:t xml:space="preserve">№ </w:t>
            </w:r>
            <w:r w:rsidR="001033F3">
              <w:rPr>
                <w:color w:val="000000"/>
                <w:sz w:val="28"/>
                <w:szCs w:val="28"/>
              </w:rPr>
              <w:t>93/</w:t>
            </w:r>
            <w:r w:rsidR="00AB5E58">
              <w:rPr>
                <w:color w:val="000000"/>
                <w:sz w:val="28"/>
                <w:szCs w:val="28"/>
              </w:rPr>
              <w:t>384</w:t>
            </w:r>
          </w:p>
        </w:tc>
      </w:tr>
    </w:tbl>
    <w:p w:rsidR="004425C8" w:rsidRPr="00946AC2" w:rsidRDefault="004425C8" w:rsidP="004425C8">
      <w:pPr>
        <w:jc w:val="center"/>
        <w:rPr>
          <w:color w:val="000000"/>
          <w:sz w:val="28"/>
          <w:szCs w:val="28"/>
          <w:u w:val="single"/>
        </w:rPr>
      </w:pPr>
      <w:r w:rsidRPr="00946AC2">
        <w:rPr>
          <w:color w:val="000000"/>
          <w:sz w:val="28"/>
          <w:szCs w:val="28"/>
          <w:u w:val="single"/>
        </w:rPr>
        <w:t>р.п. Краснозерское</w:t>
      </w:r>
    </w:p>
    <w:p w:rsidR="00330E77" w:rsidRDefault="00330E77"/>
    <w:p w:rsidR="004425C8" w:rsidRPr="004425C8" w:rsidRDefault="004425C8" w:rsidP="004425C8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18928" w:type="dxa"/>
        <w:tblLook w:val="04A0" w:firstRow="1" w:lastRow="0" w:firstColumn="1" w:lastColumn="0" w:noHBand="0" w:noVBand="1"/>
      </w:tblPr>
      <w:tblGrid>
        <w:gridCol w:w="9464"/>
        <w:gridCol w:w="9464"/>
      </w:tblGrid>
      <w:tr w:rsidR="00F8529E" w:rsidRPr="004E1334" w:rsidTr="00F8529E">
        <w:trPr>
          <w:trHeight w:val="1747"/>
        </w:trPr>
        <w:tc>
          <w:tcPr>
            <w:tcW w:w="9464" w:type="dxa"/>
          </w:tcPr>
          <w:p w:rsidR="00F8529E" w:rsidRPr="004E1334" w:rsidRDefault="00F8529E" w:rsidP="00F8529E">
            <w:pPr>
              <w:widowControl w:val="0"/>
              <w:suppressAutoHyphens/>
              <w:ind w:right="-143"/>
              <w:jc w:val="center"/>
              <w:rPr>
                <w:sz w:val="28"/>
                <w:szCs w:val="28"/>
              </w:rPr>
            </w:pPr>
            <w:r w:rsidRPr="004E1334">
              <w:rPr>
                <w:b/>
                <w:sz w:val="28"/>
                <w:szCs w:val="28"/>
              </w:rPr>
              <w:t xml:space="preserve">О количестве подписей избирателей в поддержку выдвижения кандидата, необходимых для регистрации кандидата и максимальном количестве подписей избирателей в поддержку выдвижения кандидата, представляемых в избирательную комиссию для регистрации кандидата на выборах </w:t>
            </w:r>
            <w:r w:rsidRPr="004E1334">
              <w:rPr>
                <w:b/>
                <w:bCs/>
                <w:sz w:val="28"/>
                <w:szCs w:val="28"/>
              </w:rPr>
              <w:t>депутатов представительных органов муниципальных образований Краснозерского района Новосибирской области, назначенных на 14 сентября 2025 года</w:t>
            </w:r>
          </w:p>
        </w:tc>
        <w:tc>
          <w:tcPr>
            <w:tcW w:w="9464" w:type="dxa"/>
            <w:shd w:val="clear" w:color="auto" w:fill="auto"/>
          </w:tcPr>
          <w:p w:rsidR="00F8529E" w:rsidRPr="004E1334" w:rsidRDefault="00F8529E" w:rsidP="00F8529E">
            <w:pPr>
              <w:widowControl w:val="0"/>
              <w:tabs>
                <w:tab w:val="left" w:pos="741"/>
              </w:tabs>
              <w:suppressAutoHyphens/>
              <w:ind w:right="1"/>
              <w:jc w:val="center"/>
              <w:rPr>
                <w:i/>
                <w:sz w:val="28"/>
                <w:szCs w:val="28"/>
              </w:rPr>
            </w:pPr>
            <w:r w:rsidRPr="004E1334">
              <w:rPr>
                <w:b/>
                <w:bCs/>
                <w:sz w:val="28"/>
                <w:szCs w:val="28"/>
              </w:rPr>
              <w:t>сентября 2025 года</w:t>
            </w:r>
          </w:p>
        </w:tc>
      </w:tr>
    </w:tbl>
    <w:p w:rsidR="00F8529E" w:rsidRPr="004E1334" w:rsidRDefault="00F8529E" w:rsidP="004425C8">
      <w:pPr>
        <w:widowControl w:val="0"/>
        <w:suppressAutoHyphens/>
        <w:spacing w:line="276" w:lineRule="auto"/>
        <w:ind w:right="1"/>
        <w:jc w:val="both"/>
        <w:rPr>
          <w:sz w:val="28"/>
          <w:szCs w:val="28"/>
        </w:rPr>
      </w:pPr>
    </w:p>
    <w:p w:rsidR="00302F12" w:rsidRPr="00302F12" w:rsidRDefault="00302F12" w:rsidP="00302F12">
      <w:pPr>
        <w:widowControl w:val="0"/>
        <w:suppressAutoHyphens/>
        <w:autoSpaceDE w:val="0"/>
        <w:autoSpaceDN w:val="0"/>
        <w:adjustRightInd w:val="0"/>
        <w:spacing w:line="360" w:lineRule="auto"/>
        <w:ind w:left="284" w:right="-2" w:firstLine="709"/>
        <w:jc w:val="both"/>
        <w:rPr>
          <w:sz w:val="28"/>
          <w:szCs w:val="28"/>
        </w:rPr>
      </w:pPr>
      <w:r w:rsidRPr="00302F12">
        <w:rPr>
          <w:sz w:val="28"/>
          <w:szCs w:val="28"/>
        </w:rPr>
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Краснозерского района Новосибирской области возложены на территориальную избирательную комиссию Краснозерского района Новосибирской области.</w:t>
      </w:r>
    </w:p>
    <w:p w:rsidR="00F8529E" w:rsidRDefault="00302F12" w:rsidP="00302F12">
      <w:pPr>
        <w:widowControl w:val="0"/>
        <w:suppressAutoHyphens/>
        <w:autoSpaceDE w:val="0"/>
        <w:autoSpaceDN w:val="0"/>
        <w:adjustRightInd w:val="0"/>
        <w:spacing w:line="360" w:lineRule="auto"/>
        <w:ind w:left="284" w:right="-2" w:firstLine="709"/>
        <w:jc w:val="both"/>
        <w:rPr>
          <w:sz w:val="28"/>
          <w:szCs w:val="28"/>
        </w:rPr>
      </w:pPr>
      <w:r w:rsidRPr="00302F12">
        <w:rPr>
          <w:sz w:val="28"/>
          <w:szCs w:val="28"/>
        </w:rPr>
        <w:t xml:space="preserve">В соответствии с частями </w:t>
      </w:r>
      <w:r w:rsidR="00C1598F" w:rsidRPr="00C1598F">
        <w:rPr>
          <w:sz w:val="28"/>
          <w:szCs w:val="28"/>
        </w:rPr>
        <w:t>3, 15</w:t>
      </w:r>
      <w:r w:rsidRPr="00C1598F">
        <w:rPr>
          <w:sz w:val="28"/>
          <w:szCs w:val="28"/>
        </w:rPr>
        <w:t xml:space="preserve"> статьи 3</w:t>
      </w:r>
      <w:r w:rsidR="00C1598F" w:rsidRPr="00C1598F">
        <w:rPr>
          <w:sz w:val="28"/>
          <w:szCs w:val="28"/>
        </w:rPr>
        <w:t>9</w:t>
      </w:r>
      <w:r w:rsidRPr="00C1598F">
        <w:rPr>
          <w:sz w:val="28"/>
          <w:szCs w:val="28"/>
        </w:rPr>
        <w:t xml:space="preserve"> </w:t>
      </w:r>
      <w:r w:rsidRPr="00302F12">
        <w:rPr>
          <w:sz w:val="28"/>
          <w:szCs w:val="28"/>
        </w:rPr>
        <w:t>Закона Новосибирской области «О выборах депутатов представительных органов муниципальных образований</w:t>
      </w:r>
      <w:r w:rsidRPr="00302F12">
        <w:rPr>
          <w:bCs/>
          <w:sz w:val="28"/>
          <w:szCs w:val="28"/>
        </w:rPr>
        <w:t xml:space="preserve"> в Новосибирской области</w:t>
      </w:r>
      <w:r w:rsidRPr="00302F12">
        <w:rPr>
          <w:sz w:val="28"/>
          <w:szCs w:val="28"/>
        </w:rPr>
        <w:t>»</w:t>
      </w:r>
      <w:r w:rsidRPr="00302F12">
        <w:rPr>
          <w:bCs/>
          <w:sz w:val="28"/>
          <w:szCs w:val="28"/>
        </w:rPr>
        <w:t xml:space="preserve"> территориальная </w:t>
      </w:r>
      <w:r w:rsidRPr="00302F12">
        <w:rPr>
          <w:sz w:val="28"/>
          <w:szCs w:val="28"/>
        </w:rPr>
        <w:t>избирательная комиссия Краснозерского района Новосибирской области</w:t>
      </w:r>
    </w:p>
    <w:p w:rsidR="004E1334" w:rsidRPr="00302F12" w:rsidRDefault="004E1334" w:rsidP="004E133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8529E" w:rsidRPr="00F8529E" w:rsidRDefault="00F8529E" w:rsidP="007B7C79">
      <w:pPr>
        <w:widowControl w:val="0"/>
        <w:suppressAutoHyphens/>
        <w:spacing w:line="360" w:lineRule="auto"/>
        <w:ind w:left="284" w:right="-2" w:firstLine="709"/>
        <w:jc w:val="both"/>
        <w:rPr>
          <w:i/>
        </w:rPr>
      </w:pPr>
      <w:r w:rsidRPr="00F8529E">
        <w:rPr>
          <w:sz w:val="27"/>
          <w:szCs w:val="27"/>
        </w:rPr>
        <w:t>1. </w:t>
      </w:r>
      <w:r w:rsidRPr="00F8529E">
        <w:rPr>
          <w:bCs/>
          <w:sz w:val="27"/>
          <w:szCs w:val="27"/>
        </w:rPr>
        <w:t>Определить</w:t>
      </w:r>
      <w:r w:rsidR="007B7C79">
        <w:rPr>
          <w:bCs/>
          <w:sz w:val="27"/>
          <w:szCs w:val="27"/>
        </w:rPr>
        <w:t xml:space="preserve"> на </w:t>
      </w:r>
      <w:r w:rsidR="00854AB3" w:rsidRPr="00854AB3">
        <w:rPr>
          <w:sz w:val="27"/>
          <w:szCs w:val="27"/>
        </w:rPr>
        <w:t>выборах 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="007B7C79">
        <w:rPr>
          <w:sz w:val="27"/>
          <w:szCs w:val="27"/>
        </w:rPr>
        <w:t>:</w:t>
      </w:r>
    </w:p>
    <w:p w:rsidR="00F8529E" w:rsidRPr="00F8529E" w:rsidRDefault="00F8529E" w:rsidP="007B7C79">
      <w:pPr>
        <w:widowControl w:val="0"/>
        <w:suppressAutoHyphens/>
        <w:spacing w:line="360" w:lineRule="auto"/>
        <w:ind w:left="284" w:right="-2"/>
        <w:jc w:val="both"/>
        <w:rPr>
          <w:sz w:val="28"/>
          <w:szCs w:val="24"/>
        </w:rPr>
      </w:pPr>
      <w:r w:rsidRPr="00F8529E">
        <w:rPr>
          <w:bCs/>
          <w:sz w:val="27"/>
          <w:szCs w:val="27"/>
        </w:rPr>
        <w:t xml:space="preserve">- количество </w:t>
      </w:r>
      <w:r w:rsidRPr="00F8529E">
        <w:rPr>
          <w:sz w:val="27"/>
          <w:szCs w:val="27"/>
        </w:rPr>
        <w:t xml:space="preserve">подписей избирателей в поддержку выдвижения кандидата, необходимых для регистрации кандидата составляет </w:t>
      </w:r>
      <w:r w:rsidR="007B7C79">
        <w:rPr>
          <w:sz w:val="28"/>
          <w:szCs w:val="24"/>
        </w:rPr>
        <w:t>1</w:t>
      </w:r>
      <w:r w:rsidR="004E1334">
        <w:rPr>
          <w:sz w:val="28"/>
          <w:szCs w:val="24"/>
        </w:rPr>
        <w:t>0</w:t>
      </w:r>
      <w:r w:rsidR="007B7C79">
        <w:rPr>
          <w:sz w:val="28"/>
          <w:szCs w:val="24"/>
        </w:rPr>
        <w:t xml:space="preserve"> (</w:t>
      </w:r>
      <w:r w:rsidR="004E1334">
        <w:rPr>
          <w:sz w:val="28"/>
          <w:szCs w:val="24"/>
        </w:rPr>
        <w:t>десять</w:t>
      </w:r>
      <w:r w:rsidR="007B7C79">
        <w:rPr>
          <w:sz w:val="28"/>
          <w:szCs w:val="24"/>
        </w:rPr>
        <w:t>)</w:t>
      </w:r>
      <w:r w:rsidRPr="00F8529E">
        <w:rPr>
          <w:sz w:val="28"/>
          <w:szCs w:val="24"/>
        </w:rPr>
        <w:t>;</w:t>
      </w:r>
    </w:p>
    <w:p w:rsidR="00F8529E" w:rsidRPr="008C6CD2" w:rsidRDefault="00F8529E" w:rsidP="008C6CD2">
      <w:pPr>
        <w:widowControl w:val="0"/>
        <w:suppressAutoHyphens/>
        <w:spacing w:line="360" w:lineRule="auto"/>
        <w:ind w:left="284" w:right="-2"/>
        <w:jc w:val="both"/>
        <w:rPr>
          <w:sz w:val="27"/>
          <w:szCs w:val="27"/>
        </w:rPr>
      </w:pPr>
      <w:r w:rsidRPr="00F8529E">
        <w:rPr>
          <w:sz w:val="27"/>
          <w:szCs w:val="27"/>
        </w:rPr>
        <w:t xml:space="preserve">- максимальное количество подписей избирателей в поддержку выдвижения кандидата </w:t>
      </w:r>
      <w:r w:rsidRPr="00F8529E">
        <w:rPr>
          <w:i/>
          <w:sz w:val="27"/>
          <w:szCs w:val="27"/>
        </w:rPr>
        <w:t>(и/или списка кандидатов)</w:t>
      </w:r>
      <w:r w:rsidRPr="00F8529E">
        <w:rPr>
          <w:sz w:val="27"/>
          <w:szCs w:val="27"/>
        </w:rPr>
        <w:t xml:space="preserve">, представляемых кандидатом </w:t>
      </w:r>
      <w:r w:rsidRPr="00F8529E">
        <w:rPr>
          <w:i/>
          <w:sz w:val="27"/>
          <w:szCs w:val="27"/>
        </w:rPr>
        <w:t>(и/или избирательным объединением)</w:t>
      </w:r>
      <w:r w:rsidRPr="00F8529E">
        <w:rPr>
          <w:sz w:val="27"/>
          <w:szCs w:val="27"/>
        </w:rPr>
        <w:t xml:space="preserve"> в </w:t>
      </w:r>
      <w:r w:rsidR="007B7C79">
        <w:rPr>
          <w:sz w:val="27"/>
          <w:szCs w:val="27"/>
        </w:rPr>
        <w:t xml:space="preserve">территориальную </w:t>
      </w:r>
      <w:r w:rsidR="007B7C79" w:rsidRPr="007B7C79">
        <w:rPr>
          <w:bCs/>
          <w:sz w:val="27"/>
          <w:szCs w:val="27"/>
        </w:rPr>
        <w:t>избирательн</w:t>
      </w:r>
      <w:r w:rsidR="007B7C79">
        <w:rPr>
          <w:bCs/>
          <w:sz w:val="27"/>
          <w:szCs w:val="27"/>
        </w:rPr>
        <w:t>ую</w:t>
      </w:r>
      <w:r w:rsidR="007B7C79" w:rsidRPr="007B7C79">
        <w:rPr>
          <w:bCs/>
          <w:sz w:val="27"/>
          <w:szCs w:val="27"/>
        </w:rPr>
        <w:t xml:space="preserve"> комисси</w:t>
      </w:r>
      <w:r w:rsidR="007B7C79">
        <w:rPr>
          <w:bCs/>
          <w:sz w:val="27"/>
          <w:szCs w:val="27"/>
        </w:rPr>
        <w:t>ю</w:t>
      </w:r>
      <w:r w:rsidR="007B7C79" w:rsidRPr="007B7C79">
        <w:rPr>
          <w:bCs/>
          <w:sz w:val="27"/>
          <w:szCs w:val="27"/>
        </w:rPr>
        <w:t xml:space="preserve"> </w:t>
      </w:r>
      <w:r w:rsidR="007B7C79" w:rsidRPr="007B7C79">
        <w:rPr>
          <w:sz w:val="27"/>
          <w:szCs w:val="27"/>
        </w:rPr>
        <w:lastRenderedPageBreak/>
        <w:t>Краснозерского района Новосибирской области</w:t>
      </w:r>
      <w:r w:rsidRPr="00F8529E">
        <w:rPr>
          <w:sz w:val="27"/>
          <w:szCs w:val="27"/>
        </w:rPr>
        <w:t>,</w:t>
      </w:r>
      <w:r w:rsidR="008C6CD2">
        <w:rPr>
          <w:sz w:val="27"/>
          <w:szCs w:val="27"/>
        </w:rPr>
        <w:t xml:space="preserve"> </w:t>
      </w:r>
      <w:r w:rsidRPr="00F8529E">
        <w:rPr>
          <w:sz w:val="27"/>
          <w:szCs w:val="27"/>
        </w:rPr>
        <w:t xml:space="preserve">составляет </w:t>
      </w:r>
      <w:r w:rsidR="004E1334">
        <w:rPr>
          <w:sz w:val="27"/>
          <w:szCs w:val="27"/>
        </w:rPr>
        <w:t>14 (четырнадцать).</w:t>
      </w:r>
    </w:p>
    <w:p w:rsidR="004425C8" w:rsidRPr="0033542A" w:rsidRDefault="004425C8" w:rsidP="004425C8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73"/>
      </w:tblGrid>
      <w:tr w:rsidR="004425C8" w:rsidRPr="0033542A" w:rsidTr="002A640B">
        <w:tc>
          <w:tcPr>
            <w:tcW w:w="4173" w:type="dxa"/>
            <w:shd w:val="clear" w:color="auto" w:fill="auto"/>
          </w:tcPr>
          <w:p w:rsidR="004425C8" w:rsidRPr="0033542A" w:rsidRDefault="004425C8" w:rsidP="004425C8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Председатель комиссии </w:t>
            </w:r>
          </w:p>
          <w:p w:rsidR="004425C8" w:rsidRPr="0033542A" w:rsidRDefault="004425C8" w:rsidP="004425C8">
            <w:pPr>
              <w:widowControl w:val="0"/>
              <w:suppressAutoHyphens/>
              <w:spacing w:line="276" w:lineRule="auto"/>
              <w:jc w:val="center"/>
            </w:pPr>
          </w:p>
        </w:tc>
      </w:tr>
      <w:tr w:rsidR="004425C8" w:rsidRPr="0033542A" w:rsidTr="002A640B">
        <w:tc>
          <w:tcPr>
            <w:tcW w:w="4173" w:type="dxa"/>
            <w:shd w:val="clear" w:color="auto" w:fill="auto"/>
          </w:tcPr>
          <w:p w:rsidR="004425C8" w:rsidRPr="0033542A" w:rsidRDefault="004425C8" w:rsidP="004425C8">
            <w:pPr>
              <w:widowControl w:val="0"/>
              <w:suppressAutoHyphens/>
              <w:spacing w:line="276" w:lineRule="auto"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Секретарь комиссии</w:t>
            </w:r>
          </w:p>
          <w:p w:rsidR="004425C8" w:rsidRPr="0033542A" w:rsidRDefault="004425C8" w:rsidP="004425C8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425C8" w:rsidRPr="00836333" w:rsidRDefault="004425C8" w:rsidP="004425C8">
      <w:pPr>
        <w:tabs>
          <w:tab w:val="center" w:pos="2547"/>
        </w:tabs>
        <w:spacing w:line="276" w:lineRule="auto"/>
        <w:rPr>
          <w:sz w:val="28"/>
          <w:szCs w:val="28"/>
        </w:rPr>
      </w:pPr>
      <w:r>
        <w:tab/>
        <w:t xml:space="preserve">                                                                      </w:t>
      </w:r>
      <w:r w:rsidRPr="00836333">
        <w:rPr>
          <w:sz w:val="28"/>
          <w:szCs w:val="28"/>
        </w:rPr>
        <w:t>О.В. Теплова</w:t>
      </w:r>
    </w:p>
    <w:p w:rsidR="004425C8" w:rsidRPr="00836333" w:rsidRDefault="004425C8" w:rsidP="004425C8">
      <w:pPr>
        <w:tabs>
          <w:tab w:val="center" w:pos="2547"/>
        </w:tabs>
        <w:spacing w:line="276" w:lineRule="auto"/>
        <w:rPr>
          <w:sz w:val="28"/>
          <w:szCs w:val="28"/>
        </w:rPr>
      </w:pPr>
    </w:p>
    <w:p w:rsidR="004425C8" w:rsidRPr="00836333" w:rsidRDefault="004425C8" w:rsidP="004425C8">
      <w:pPr>
        <w:tabs>
          <w:tab w:val="left" w:pos="1935"/>
        </w:tabs>
        <w:spacing w:line="276" w:lineRule="auto"/>
        <w:rPr>
          <w:sz w:val="28"/>
          <w:szCs w:val="28"/>
        </w:rPr>
      </w:pPr>
      <w:r w:rsidRPr="0083633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836333">
        <w:rPr>
          <w:sz w:val="28"/>
          <w:szCs w:val="28"/>
        </w:rPr>
        <w:t>М.В. Чибирева</w:t>
      </w:r>
      <w:r w:rsidRPr="00836333">
        <w:rPr>
          <w:sz w:val="28"/>
          <w:szCs w:val="28"/>
        </w:rPr>
        <w:br w:type="textWrapping" w:clear="all"/>
      </w:r>
    </w:p>
    <w:p w:rsidR="004425C8" w:rsidRDefault="004425C8" w:rsidP="004425C8">
      <w:pPr>
        <w:widowControl w:val="0"/>
        <w:suppressAutoHyphens/>
        <w:ind w:right="1"/>
        <w:jc w:val="both"/>
      </w:pPr>
    </w:p>
    <w:sectPr w:rsidR="0044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BA7"/>
    <w:rsid w:val="001033F3"/>
    <w:rsid w:val="00302F12"/>
    <w:rsid w:val="00330E77"/>
    <w:rsid w:val="00335489"/>
    <w:rsid w:val="0040229E"/>
    <w:rsid w:val="004425C8"/>
    <w:rsid w:val="004512A4"/>
    <w:rsid w:val="004E1334"/>
    <w:rsid w:val="0062360F"/>
    <w:rsid w:val="00657AF3"/>
    <w:rsid w:val="007B7C79"/>
    <w:rsid w:val="00854AB3"/>
    <w:rsid w:val="008C6CD2"/>
    <w:rsid w:val="009323E1"/>
    <w:rsid w:val="00A17BA7"/>
    <w:rsid w:val="00A73F74"/>
    <w:rsid w:val="00AB5E58"/>
    <w:rsid w:val="00BE7254"/>
    <w:rsid w:val="00C1598F"/>
    <w:rsid w:val="00D64663"/>
    <w:rsid w:val="00DA0DD8"/>
    <w:rsid w:val="00DC1B44"/>
    <w:rsid w:val="00F5203B"/>
    <w:rsid w:val="00F8529E"/>
    <w:rsid w:val="00FB3257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72E5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2024-06-27T08:32:00Z</cp:lastPrinted>
  <dcterms:created xsi:type="dcterms:W3CDTF">2024-06-19T09:50:00Z</dcterms:created>
  <dcterms:modified xsi:type="dcterms:W3CDTF">2025-06-06T02:54:00Z</dcterms:modified>
</cp:coreProperties>
</file>