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23" w:rsidRPr="00BD6F23" w:rsidRDefault="00BD6F23" w:rsidP="00BD6F23">
      <w:pPr>
        <w:pStyle w:val="a3"/>
        <w:shd w:val="clear" w:color="auto" w:fill="FFFFFF"/>
        <w:spacing w:after="195" w:afterAutospacing="0"/>
        <w:rPr>
          <w:rFonts w:ascii="Arial" w:hAnsi="Arial" w:cs="Arial"/>
          <w:b/>
          <w:color w:val="1A1A1A"/>
          <w:sz w:val="23"/>
          <w:szCs w:val="23"/>
        </w:rPr>
      </w:pPr>
      <w:bookmarkStart w:id="0" w:name="_GoBack"/>
      <w:r w:rsidRPr="00BD6F23">
        <w:rPr>
          <w:rFonts w:ascii="Calibri" w:hAnsi="Calibri" w:cs="Calibri"/>
          <w:b/>
          <w:color w:val="000000"/>
          <w:sz w:val="22"/>
          <w:szCs w:val="22"/>
        </w:rPr>
        <w:t>Как индексируются пенсии работающим пенсионерам?</w:t>
      </w:r>
    </w:p>
    <w:bookmarkEnd w:id="0"/>
    <w:p w:rsidR="00BD6F23" w:rsidRDefault="00BD6F23" w:rsidP="00BD6F23">
      <w:pPr>
        <w:pStyle w:val="a3"/>
        <w:shd w:val="clear" w:color="auto" w:fill="FFFFFF"/>
        <w:spacing w:after="195" w:afterAutospacing="0"/>
        <w:rPr>
          <w:rFonts w:ascii="Arial" w:hAnsi="Arial" w:cs="Arial"/>
          <w:color w:val="1A1A1A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</w:rPr>
        <w:t>С 1 января 2025 года Отделение СФР по Новосибирской области  индексирует пенсии независимо от факта работы пенсионера.</w:t>
      </w:r>
    </w:p>
    <w:p w:rsidR="00BD6F23" w:rsidRDefault="00BD6F23" w:rsidP="00BD6F23">
      <w:pPr>
        <w:pStyle w:val="a3"/>
        <w:shd w:val="clear" w:color="auto" w:fill="FFFFFF"/>
        <w:spacing w:after="195" w:afterAutospacing="0"/>
        <w:rPr>
          <w:rFonts w:ascii="Arial" w:hAnsi="Arial" w:cs="Arial"/>
          <w:color w:val="1A1A1A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</w:rPr>
        <w:t>Особенности механизма индексации страховых пенсий работающих пенсионеров: индексация применяется не к размеру получаемой пенсии, а к размеру назначенной пенсии, то есть к тому размеру, который выплачивался бы, если бы пенсионер не работал.  Он зафиксирован на лицевом счете пенсионера и учитывает все индексации за период трудовой деятельности. </w:t>
      </w:r>
      <w:r>
        <w:rPr>
          <w:rFonts w:ascii="Calibri" w:hAnsi="Calibri" w:cs="Calibri"/>
          <w:color w:val="1A1A1A"/>
          <w:sz w:val="22"/>
          <w:szCs w:val="22"/>
        </w:rPr>
        <w:t>Такой вариант предусмотрен для того, чтобы пенсионеры могли получить более существенную прибавку.</w:t>
      </w:r>
    </w:p>
    <w:p w:rsidR="00BD6F23" w:rsidRDefault="00BD6F23" w:rsidP="00BD6F23">
      <w:pPr>
        <w:pStyle w:val="a3"/>
        <w:shd w:val="clear" w:color="auto" w:fill="FFFFFF"/>
        <w:spacing w:after="195" w:afterAutospacing="0"/>
        <w:rPr>
          <w:rFonts w:ascii="Arial" w:hAnsi="Arial" w:cs="Arial"/>
          <w:color w:val="1A1A1A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</w:rPr>
        <w:t>Пример. </w:t>
      </w:r>
      <w:r>
        <w:rPr>
          <w:rFonts w:ascii="Calibri" w:hAnsi="Calibri" w:cs="Calibri"/>
          <w:color w:val="1A1A1A"/>
          <w:sz w:val="22"/>
          <w:szCs w:val="22"/>
        </w:rPr>
        <w:t>Получатель пенсии продолжает работать. Размер получаемой пенсии составляет 20 тысяч рублей без учета индексаций, а с учетом пропущенных индексаций пенсия составляет  29 тысяч рублей — по нему и считается  индексация. Возьмем размер индексации с 1 января 2025 года. Он составил 9,5%.  Таким образом, пенсия у данного работающего пенсионера выросла на 2 755 рублей в месяц. Повышение при этом установлено к получаемой пенсии в размере 19 тысяч рублей.  20 000 + 2 755 = 22 755 руб.</w:t>
      </w:r>
    </w:p>
    <w:p w:rsidR="00BD6F23" w:rsidRDefault="00BD6F23" w:rsidP="00BD6F23">
      <w:pPr>
        <w:pStyle w:val="a3"/>
        <w:shd w:val="clear" w:color="auto" w:fill="FFFFFF"/>
        <w:spacing w:after="195" w:afterAutospacing="0"/>
        <w:rPr>
          <w:rFonts w:ascii="Arial" w:hAnsi="Arial" w:cs="Arial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2"/>
          <w:szCs w:val="22"/>
        </w:rPr>
        <w:t>Когда пенсионер уволится, его пенсия вслед за прибавкой по индексации будет дополнительно увеличена за счет индексаций в период работы пенсионера.</w:t>
      </w:r>
    </w:p>
    <w:p w:rsidR="00BD6F23" w:rsidRDefault="00BD6F23" w:rsidP="00BD6F23">
      <w:pPr>
        <w:pStyle w:val="a3"/>
        <w:shd w:val="clear" w:color="auto" w:fill="FFFFFF"/>
        <w:spacing w:after="195" w:afterAutospacing="0"/>
        <w:rPr>
          <w:rFonts w:ascii="Arial" w:hAnsi="Arial" w:cs="Arial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2"/>
          <w:szCs w:val="22"/>
        </w:rPr>
        <w:t>Такой механизм индексации касается только получателей страховых пенсий. Социальные пенсии индексируются и выплачиваются независимо от факта работы.</w:t>
      </w:r>
    </w:p>
    <w:p w:rsidR="008251E5" w:rsidRDefault="008251E5"/>
    <w:sectPr w:rsidR="0082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67"/>
    <w:rsid w:val="008251E5"/>
    <w:rsid w:val="00831167"/>
    <w:rsid w:val="00BD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5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2025-06-04T07:04:00Z</dcterms:created>
  <dcterms:modified xsi:type="dcterms:W3CDTF">2025-06-04T07:04:00Z</dcterms:modified>
</cp:coreProperties>
</file>