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C3C" w:rsidRDefault="00ED6C3C" w:rsidP="006B5EE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C3C" w:rsidRDefault="00324213" w:rsidP="00DB7AE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kern w:val="2"/>
          <w:sz w:val="28"/>
          <w:szCs w:val="28"/>
          <w:lang w:eastAsia="ru-RU"/>
        </w:rPr>
        <w:drawing>
          <wp:inline distT="0" distB="0" distL="0" distR="0" wp14:anchorId="35BE02D6" wp14:editId="557F9086">
            <wp:extent cx="571500" cy="622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2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213" w:rsidRPr="00324213" w:rsidRDefault="00324213" w:rsidP="00324213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 w:rsidRPr="0032421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</w:t>
      </w:r>
      <w:r w:rsidRPr="003242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РЕВИЗИОННАЯ КОМИССИЯ  Краснозёрского района</w:t>
      </w:r>
      <w:r w:rsidRPr="0032421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:rsidR="00324213" w:rsidRPr="00324213" w:rsidRDefault="00324213" w:rsidP="00324213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242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</w:t>
      </w:r>
      <w:r w:rsidRPr="0032421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                    </w:t>
      </w:r>
      <w:r w:rsidRPr="00324213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НОВОСИБИРСКОЙ ОБЛАСТИ</w:t>
      </w:r>
      <w:r w:rsidRPr="00324213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</w:t>
      </w:r>
    </w:p>
    <w:p w:rsidR="00324213" w:rsidRDefault="00324213" w:rsidP="006B5EE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EEA" w:rsidRPr="006B5EEA" w:rsidRDefault="006B5EEA" w:rsidP="006B5EEA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6B5EEA" w:rsidRPr="006B5EEA" w:rsidRDefault="006B5EEA" w:rsidP="006B5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</w:t>
      </w:r>
    </w:p>
    <w:p w:rsidR="006B5EEA" w:rsidRPr="006B5EEA" w:rsidRDefault="006B5EEA" w:rsidP="006B5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Ревизионной комиссии</w:t>
      </w:r>
    </w:p>
    <w:p w:rsidR="006B5EEA" w:rsidRPr="006B5EEA" w:rsidRDefault="002311AF" w:rsidP="006B5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Краснозерского</w:t>
      </w:r>
      <w:r w:rsidR="006B5EEA"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</w:p>
    <w:p w:rsidR="006B5EEA" w:rsidRPr="006B5EEA" w:rsidRDefault="006B5EEA" w:rsidP="006B5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6B5EEA" w:rsidRPr="006B5EEA" w:rsidRDefault="002311AF" w:rsidP="006B5EE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6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</w:t>
      </w:r>
      <w:r w:rsidR="006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</w:t>
      </w:r>
      <w:r w:rsidR="006B5EEA"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2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5EEA"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6B5EEA" w:rsidRPr="006B5EEA" w:rsidRDefault="006B5EEA" w:rsidP="006B5EE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6B5EE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СТАНДАРТ ВНЕШНЕГО МУНИЦИПАЛЬНОГО ФИНАНСОВОГО КОНТРОЛЯ №08</w:t>
      </w:r>
    </w:p>
    <w:p w:rsidR="006B5EEA" w:rsidRPr="006B5EEA" w:rsidRDefault="006B5EEA" w:rsidP="006B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6B5EE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«ОБЩИЕ ПРАВИЛА ПРОВЕДЕНИЯ И ОФОРМЛЕНИЯ</w:t>
      </w: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</w:pPr>
      <w:r w:rsidRPr="006B5EE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РЕЗУЛЬТАТОВ ФИНАНСОВОГО АУДИТА»</w:t>
      </w:r>
    </w:p>
    <w:p w:rsidR="006B5EEA" w:rsidRPr="006B5EEA" w:rsidRDefault="006B5EEA" w:rsidP="006B5EE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6B5EEA" w:rsidRPr="006B5EEA" w:rsidRDefault="006B5EEA" w:rsidP="006B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6B5EEA" w:rsidRPr="006B5EEA" w:rsidRDefault="006B5EEA" w:rsidP="006B5EEA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x-none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ED4559" w:rsidP="00ED45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311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Краснозерское</w:t>
      </w:r>
    </w:p>
    <w:p w:rsidR="006B5EEA" w:rsidRPr="006B5EEA" w:rsidRDefault="00662C13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bookmarkStart w:id="0" w:name="_GoBack"/>
      <w:bookmarkEnd w:id="0"/>
    </w:p>
    <w:p w:rsidR="00ED4559" w:rsidRDefault="006B5EEA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B5EEA" w:rsidRPr="006B5EEA" w:rsidRDefault="006B5EEA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 положения</w:t>
      </w:r>
    </w:p>
    <w:p w:rsidR="006B5EEA" w:rsidRPr="006B5EEA" w:rsidRDefault="006B5EEA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контроля СФК «Общие правила проведения и оформления результатов финансового аудита» (далее - Стандарт) подготовлен в целях реализации ст. 11 Федерального закона от 07.02.2011 № 6-ФЗ «Об общих принципах организации и деятельности контрольно-счетных органов субъектов 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Российской Федерации и муниципальных образований», 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</w:t>
      </w:r>
      <w:r w:rsidR="00A75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Регламента Р</w:t>
      </w:r>
      <w:r w:rsidR="00A75BC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Ревизионная комиссия), иных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актов.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 Стандарт предназначен для применения сотрудниками Ревизионной комиссии при проведении контрольных мероприятий, программы которых включают вопросы проверки ведения бухгалтерского (бюджетного) учета, достоверности финансовой отчетности, а также соблюдения законов и иных нормативных правовых актов при использовании средств бюджета и муниципальной собственности.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Целью Стандарта является определение содержания, единых требований к организации и проведению финансового аудита.</w:t>
      </w:r>
    </w:p>
    <w:p w:rsidR="006B5EEA" w:rsidRPr="006B5EEA" w:rsidRDefault="006B5EEA" w:rsidP="006B5EE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Задачей Стандарта является установление общих правил и процедур подготовки, проведения и оформления результатов финансового аудита.</w:t>
      </w:r>
    </w:p>
    <w:p w:rsidR="006B5EEA" w:rsidRPr="006B5EEA" w:rsidRDefault="006B5EEA" w:rsidP="006B5EE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Основные термины и понятия:</w:t>
      </w:r>
    </w:p>
    <w:p w:rsidR="006B5EEA" w:rsidRPr="006B5EEA" w:rsidRDefault="006B5EEA" w:rsidP="006B5EE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аудит – финансовый контроль</w:t>
      </w: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законности использования средств бюджета, а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муниципальной собственности;</w:t>
      </w:r>
    </w:p>
    <w:p w:rsidR="006B5EEA" w:rsidRPr="006B5EEA" w:rsidRDefault="006B5EEA" w:rsidP="006B5EEA">
      <w:pPr>
        <w:shd w:val="clear" w:color="auto" w:fill="FFFFFF"/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средства – совокупность средств бюджета и муниципальной собственности;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объекты контроля – органы местного самоуправления и муниципальные органы, муниципальные учреждения и унитарные предприятия, иные организации, на которые распространяются полномочия Ревизионной комиссии;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искажение в бухгалтерском (бюджетном) учете, бухгалтерской и бюджетной отчетности, в том числе не</w:t>
      </w:r>
      <w:r w:rsidR="002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какого-либо числового показателя или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какой-либо информации;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учетная политика объекта контроля – принятая им совокупность способов ведения бухгалтерского учета (первичного наблюдения, стоимостного измерения, текущей группировки и итогового обобщения фактов хозяйственной деятельности).</w:t>
      </w:r>
    </w:p>
    <w:p w:rsidR="006B5EEA" w:rsidRPr="006B5EEA" w:rsidRDefault="006B5EEA" w:rsidP="006B5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widowControl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Содержание финансового аудита </w:t>
      </w:r>
    </w:p>
    <w:p w:rsidR="006B5EEA" w:rsidRPr="006B5EEA" w:rsidRDefault="006B5EEA" w:rsidP="006B5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</w:t>
      </w: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финансового аудита заключается в проведении проверок операций с муниципальными средствами, совершенных объектом контроля, а также их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учета и</w:t>
      </w: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отражения в бухгалтерской и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</w:t>
      </w: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(далее – финансовая отчетность) в целях установления 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достоверности отчетных данных, соответствия</w:t>
      </w:r>
      <w:r w:rsidRPr="006B5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законодательным и иным нормативным правовым актам Российской Федерации, муниципальным правовым актам.</w:t>
      </w:r>
    </w:p>
    <w:p w:rsidR="006B5EEA" w:rsidRPr="006B5EEA" w:rsidRDefault="006B5EEA" w:rsidP="006B5EEA">
      <w:pPr>
        <w:shd w:val="clear" w:color="auto" w:fill="FFFFFF"/>
        <w:tabs>
          <w:tab w:val="left" w:pos="4522"/>
          <w:tab w:val="left" w:pos="5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2.2.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К финансовому аудиту относятся контрольные мероприятия, целью проведения которых является </w:t>
      </w: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определение:</w:t>
      </w:r>
    </w:p>
    <w:p w:rsidR="006B5EEA" w:rsidRPr="006B5EEA" w:rsidRDefault="006B5EEA" w:rsidP="006B5EEA">
      <w:pPr>
        <w:shd w:val="clear" w:color="auto" w:fill="FFFFFF"/>
        <w:tabs>
          <w:tab w:val="left" w:pos="4522"/>
          <w:tab w:val="left" w:pos="5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правильности веде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ния и полноты отражения в бухгалтерском (бюджетном) учете</w:t>
      </w:r>
      <w:r w:rsidRPr="006B5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использования муниципальных средств </w:t>
      </w:r>
      <w:r w:rsidRPr="006B5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объектом контроля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6B5EEA" w:rsidRPr="006B5EEA" w:rsidRDefault="006B5EEA" w:rsidP="006B5EEA">
      <w:pPr>
        <w:shd w:val="clear" w:color="auto" w:fill="FFFFFF"/>
        <w:tabs>
          <w:tab w:val="left" w:pos="4522"/>
          <w:tab w:val="left" w:pos="5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достоверности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отчетности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объекта контроля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 использовании муниципальных средств; </w:t>
      </w:r>
    </w:p>
    <w:p w:rsidR="006B5EEA" w:rsidRPr="006B5EEA" w:rsidRDefault="006B5EEA" w:rsidP="006B5EEA">
      <w:pPr>
        <w:shd w:val="clear" w:color="auto" w:fill="FFFFFF"/>
        <w:tabs>
          <w:tab w:val="left" w:pos="4522"/>
          <w:tab w:val="left" w:pos="5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соответствия использования муниципальных средств </w:t>
      </w:r>
      <w:r w:rsidRPr="006B5E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объектом контроля, а также его хозяйственной деятельности законодательным и иным нормативным правовым актам Российской Федерации, муниципальным правовым актам;</w:t>
      </w:r>
    </w:p>
    <w:p w:rsidR="006B5EEA" w:rsidRPr="006B5EEA" w:rsidRDefault="006B5EEA" w:rsidP="006B5E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При проведении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финансового аудита проверяются документы, характеризующие финансово-хозяйственную деятельность объектов контроля, а также их финансовая и иная от</w:t>
      </w:r>
      <w:r w:rsidRPr="006B5E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четность, отражающая </w:t>
      </w:r>
      <w:r w:rsidRPr="006B5E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использование</w:t>
      </w:r>
      <w:r w:rsidRPr="006B5EE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муниципальных средств. </w:t>
      </w:r>
    </w:p>
    <w:p w:rsidR="006B5EEA" w:rsidRPr="006B5EEA" w:rsidRDefault="006B5EEA" w:rsidP="006B5EEA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6B5EEA" w:rsidRPr="006B5EEA" w:rsidRDefault="006B5EEA" w:rsidP="006B5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Подготовка финансового аудита</w:t>
      </w:r>
    </w:p>
    <w:p w:rsidR="006B5EEA" w:rsidRPr="006B5EEA" w:rsidRDefault="006B5EEA" w:rsidP="006B5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3.1.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Подготовка финансового аудита проводится в соответствии с правилами, определенными стандартом СВМФК № 01 «Общие правила проведения контрольного мероприятия», и осуществляется посредством предварительного изучения темы и объектов финансового аудита.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Для выбора целей финансового аудита и вопросов проверки проверяющие должны: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необходимую информацию о деятельности внутреннего контроля объектов контроля (по возможности);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области, наиболее значимые для проверки;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риски.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Определение состояния внутреннего контроля объекта контрольного мероприятия заключается в проведении, по возможности, предварительной оценки степени эффективности его организации, по результатам которой устанавливается, насколько можно доверять и использовать результаты деятельности внутреннего контроля при планировании объемов и проведении контрольных процедур на данном объекте.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Выявление областей, наиболее значимых для проверки, осуществляется с помощью специальных аналитических процедур, которые состоят в определении, анализе и оценке соотношений финансово-экономических показателей деятельности объекта контрольного мероприятия.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рисков заключается в том, чтобы определить существуют ли какие-либо факторы (действия, события), оказывающие негативное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влияние на формирование и использование муниципальных средств в проверяемой сфере или на финансово-хозяйственную деятельность объекта контрольного мероприятия, следствием чего могут быть нарушения и недостатки, в том числе риски возникновения коррупционных проявлений в ходе использования муниципальных средств и имущества.</w:t>
      </w:r>
      <w:proofErr w:type="gramEnd"/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 По результатам указанной работы в соответствии с выбранными целями и вопросами проверки определяются содержание,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сроки проведения контрольных процедур на объектах контроля и в установленном порядке составляется программа контрольного мероприятия.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На этом же этапе необходимо выбрать методы сбора фактических данных и информации, которые будут применяться для формирования доказательств в соответствии с поставленными целями и вопросами контрольного мероприятия.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 Проведение проверки объекта контроля </w:t>
      </w:r>
    </w:p>
    <w:p w:rsidR="006B5EEA" w:rsidRPr="006B5EEA" w:rsidRDefault="006B5EEA" w:rsidP="006B5E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 Процесс проведения финансового аудита объекта контроля в зависимости от целей и вопросов его программы может включать в себя проверки: учетной политики, ведения бухгалтерского (бюджетного) учета, достоверности финансовой отчетности, соблюдения законов и иных нормативных правовых актов. 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указанных проверок может проводиться оценка системы внутреннего контроля и внутреннего аудита объекта контроля, которая с учетом иной информации используется для выявления факторов, влияющих на риск существенных искажений, недостатков и нарушений, которые могут встретиться в финансовой отчетности и финансово-хозяйственной деятельности объекта контроля. </w:t>
      </w:r>
    </w:p>
    <w:p w:rsidR="006B5EEA" w:rsidRPr="006B5EEA" w:rsidRDefault="006B5EEA" w:rsidP="006B5EEA">
      <w:pPr>
        <w:keepNext/>
        <w:spacing w:after="0"/>
        <w:ind w:firstLine="680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6B5EE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  <w:t xml:space="preserve">4.2. Проверка учетной политики 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 Целью проверки учетной политики является определение ее соответствия требованиям нормативных правовых актов и специфике деятельности объекта контроля, а также ее влияния на достоверность данных бухгалтерского (бюджетного) учета и финансовой отчетности.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4.2.2. В ходе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проверяющие должны установить: 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объекта контроля учетной политики для целей организации и ведения бухгалтерского учета;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порядка утверждения учетной политики и ее осуществления требованиям нормативных правовых актов, в том числе своевременность утверждения учетной политики;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полноту и соответствие положений учетной политики специфике деятельности объекта;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рабочего плана счетов бухгалтерского учета и форм первичных учетных документов, применяемых для оформления хозяйственных операций;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выполнение порядка проведения инвентаризации;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утверждение и выполнение правил документооборота и технологии обработки учетной информации;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порядка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хозяйственными операциями, а также других решений, необходимых для организации бухгалтерского учета;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внесения изменений в учетную политику.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 При проведении проверки учетной политики следует также определить соответствие: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элементов (структуры) учетной политики положениям (стандартам) по бухгалтерскому учету (инструкции по бюджетному учету);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выбранных методов учета нормативно закрепленному перечню;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применяемых методов учета и внутреннего контроля особенностям финансовых и хозяйственных операций, целям контроля и способам, закрепленным в учетной политике.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 особое внимание следует уделить вопросам отражения в бухгалтерском учете объектов контроля операций, связанных с муниципальными средствами.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выявлении изменений в учетной политике проверяющие должны установить их соответствие приказам (распоряжениям) руководителя объекта контроля с учетом того, что эти изменения могут иметь место в случаях: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законодательства Российской Федерации, нормативных актов по бухгалтерскому (бюджетному) учету;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новых способов ведения бухгалтерского учета;</w:t>
      </w:r>
    </w:p>
    <w:p w:rsidR="006B5EEA" w:rsidRPr="006B5EEA" w:rsidRDefault="006B5EEA" w:rsidP="006B5EE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существенного изменения условий деятельности объекта контроля (реорганизация, изменение видов деятельности и т. п.).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4.2.5.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Проверяющим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оценить последствия изменения учетной политики. Изменения, оказавшие или способные оказать существенное влияние на финансовое положение, движение денежных средств или финансовые результаты деятельности объекта контроля, подлежат обособленному раскрытию в бухгалтерской отчетности. 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них должна включать: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отчетность за отчетный год); указание на то, что включенные в бухгалтерскую отчетность за отчетный год соответствующие данные периодов, предшествовавших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отчетному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скорректированы.</w:t>
      </w:r>
    </w:p>
    <w:p w:rsidR="006B5EEA" w:rsidRPr="006B5EEA" w:rsidRDefault="006B5EEA" w:rsidP="006B5E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4.3. Проверка ведения бухгалтерского (бюджетного) учета</w:t>
      </w:r>
    </w:p>
    <w:p w:rsidR="006B5EEA" w:rsidRPr="006B5EEA" w:rsidRDefault="006B5EEA" w:rsidP="006B5EE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4.3.1.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ходе проверки ведения бухгалтерского (бюджетного) учета </w:t>
      </w:r>
      <w:proofErr w:type="gramStart"/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проверяющие</w:t>
      </w:r>
      <w:proofErr w:type="gramEnd"/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прежде всего должны </w:t>
      </w:r>
      <w:r w:rsidRPr="006B5E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установить:</w:t>
      </w:r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</w:p>
    <w:p w:rsidR="006B5EEA" w:rsidRPr="006B5EEA" w:rsidRDefault="006B5EEA" w:rsidP="006B5EE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правомерность осуществленных финансовых и хозяйственных операций по формальному критерию, критерию </w:t>
      </w:r>
      <w:r w:rsidRPr="006B5EEA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>законности, принципу целевого характера бюджетных средств;</w:t>
      </w:r>
    </w:p>
    <w:p w:rsidR="006B5EEA" w:rsidRPr="006B5EEA" w:rsidRDefault="006B5EEA" w:rsidP="006B5EE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правильность отражения их в отчетности в со</w:t>
      </w:r>
      <w:r w:rsidRPr="006B5E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ответствующих суммах;</w:t>
      </w:r>
    </w:p>
    <w:p w:rsidR="006B5EEA" w:rsidRPr="006B5EEA" w:rsidRDefault="006B5EEA" w:rsidP="006B5EE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pacing w:val="-11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отражение финансовых и хозяйственных операций (по доходам и расходам) и фактов хозяйственной деятельности имен</w:t>
      </w: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 тех учетных </w:t>
      </w:r>
      <w:r w:rsidRPr="006B5E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периодах, когда они имели место;</w:t>
      </w:r>
    </w:p>
    <w:p w:rsidR="006B5EEA" w:rsidRPr="006B5EEA" w:rsidRDefault="006B5EEA" w:rsidP="006B5EE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соответствие раскрытия, классификации и описания элементов учета положениям Федерального закона «О бухгалтерском учете» и иных нормативных правовых документов в области бухгалтерского учета, а также учетной политике объекта контроля.</w:t>
      </w:r>
    </w:p>
    <w:p w:rsidR="006B5EEA" w:rsidRPr="006B5EEA" w:rsidRDefault="006B5EEA" w:rsidP="006B5E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Проверка достоверности финансовой отчетности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4.4.1. Под достоверностью отчетности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понимается степень точности данных </w:t>
      </w:r>
      <w:r w:rsidRPr="006B5EE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бухгалтерской (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финансовой) отчетности, которая позволяет пользователю этой отчетности на основании ее данных делать правильные выводы о результатах хозяйственной деятельности, финансовом и имущественном положении объекта контроля и принимать базирующиеся на этих выводах обоснованные решения.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Отчетность является достоверной, если по результатам проверки установлено, что она содержит информацию обо всех проведенных финансово-хозяйственных операциях, которые подтверждены соответствующими первичными документами, а также составлена в соответствии с правилами, которые установлены нормативными правовыми актами, регулирующими ведение учета и составление отчетности в Российской Федерации. </w:t>
      </w:r>
      <w:proofErr w:type="gramEnd"/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Проверку финансовой 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отчетности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проверяющие должны проводить с позиции профессионального скептицизма, считая, что могут быть выявлены условия или события, приведшие к ее существенным искажениям, которые поставят под сомнение достоверность данной отчетности.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проверяющие должны учитывать, что в бухгалтерском (бюджетном) учете и финансовой отчетности могут быть ошибки и нарушения, которые остались не выявленными по следующим причинам: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выборочных методов проверки, что не позволяет выявить искажения в полной мере;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неэффективная работа системы бухгалтерского учета и внутреннего контроля или аудита, не исключающая ошибок;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доказательств, предоставляющих доводы в пользу какого-либо решения, но не гарантирующих его правильности.</w:t>
      </w:r>
    </w:p>
    <w:p w:rsidR="006B5EEA" w:rsidRPr="006B5EEA" w:rsidRDefault="006B5EEA" w:rsidP="006B5EEA">
      <w:pPr>
        <w:keepNext/>
        <w:spacing w:after="0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/>
        </w:rPr>
      </w:pPr>
      <w:r w:rsidRPr="006B5EEA">
        <w:rPr>
          <w:rFonts w:ascii="Times New Roman" w:eastAsia="Times New Roman" w:hAnsi="Times New Roman" w:cs="Times New Roman"/>
          <w:noProof/>
          <w:kern w:val="32"/>
          <w:sz w:val="28"/>
          <w:szCs w:val="28"/>
          <w:lang w:val="x-none"/>
        </w:rPr>
        <w:t xml:space="preserve">4.4.3. При проверке достоверности финансовой </w:t>
      </w:r>
      <w:r w:rsidRPr="006B5EEA"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val="x-none"/>
        </w:rPr>
        <w:t>отчетности проверяющим следует проверить, отвечает ли она следующим установленным требованиям: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целостность</w:t>
      </w:r>
      <w:r w:rsidRPr="006B5E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включение данных о всех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и </w:t>
      </w:r>
      <w:r w:rsidRPr="006B5E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хозяйственных операциях;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последовательность</w:t>
      </w:r>
      <w:r w:rsidRPr="006B5E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- содержание и формы отчетности не изменялись без законных оснований в последующие отчетные периоды;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 сопоставимость</w:t>
      </w:r>
      <w:r w:rsidRPr="006B5E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– наличие данных по каждому показателю не менее чем за два года - предыдущий и отчетный.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подтверждения д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остоверности </w:t>
      </w:r>
      <w:proofErr w:type="gramStart"/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отчетности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проверяющие должны определить, своевременно ли объектом контроля проводилась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инвентаризация имущества и обязательств, в ходе которой проверялись и документально подтверждены их наличие, состояние и оценка.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аудита проверяющие должны получить достаточные доказательства того, что отчетность объективно отражает финансово-хозяйственную деятельность, имущество и обязательства объекта контроля.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4.4.6.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proofErr w:type="gram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Проверяющим</w:t>
      </w:r>
      <w:proofErr w:type="gram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учитывать, что в случае, если нормативные документы в каких-то аспектах не позволяют достоверно и добросовестно отразить состояние дел, как это предписано нормативными правовыми актами, объект контроля вправе указать на это в пояснительной записке к отчетности.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Проверка соблюдения законов и иных нормативных правовых актов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финансового аудита осуществляется </w:t>
      </w:r>
      <w:bookmarkStart w:id="1" w:name="sub_14105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законов и иных нормативных правовых актов, регламентирующих использование муниципальных средств, а также выполнения требований нормативных правовых актов, которые определяют форму и содержание бухгалтерского (бюджетного) учета и финансовой отчетности.</w:t>
      </w:r>
    </w:p>
    <w:bookmarkEnd w:id="1"/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необходимо исходить из того, что несоблюдение положений законов и других нормативных правовых актов может оказать существенное влияние на результаты использования объектом контроля муниципальных средств, его финансово-хозяйственной деятельности и их отражение в финансовой отчетности.</w:t>
      </w:r>
    </w:p>
    <w:p w:rsidR="006B5EEA" w:rsidRPr="006B5EEA" w:rsidRDefault="006B5EEA" w:rsidP="006B5EEA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4.5.2. При проведении оценки вероятности несоблюдения объектом контроля нормативных правовых актов еще на стадии подготовки к проведению финансового аудита следует определить наличие и влияние таких факторов, как сложность или противоречивость существующих правовых норм, принятие новых законов, частое внесение изменений в действующие нормативные правовые акты, регулирующие сферу деятельности объекта контроля. </w:t>
      </w:r>
    </w:p>
    <w:p w:rsidR="006B5EEA" w:rsidRPr="006B5EEA" w:rsidRDefault="006B5EEA" w:rsidP="006B5EEA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также установить, имеет ли объект систему внутреннего контроля, способную предотвратить или выявить имеющиеся нарушения нормативных правовых актов. Наличие такого контроля и его действенность должны учитываться при определении объема процедур по проверке соблюдения требований нормативных правовых актов в ходе финансового аудита.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4.5.3. В зависимости от целей и вопросов программы финансового аудита в ходе его проведения проверяется соблюдение объектом контроля норм налогового и бюджетного законодательства, установленного порядка организации и ведения бухгалтерского учета, составления и представления финансовой отчетности, а также положений нормативных правовых актов, регламентирующих использование муниципальной собственности.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4.5.4. В ходе проведения финансового аудита проверяющий должен определить, нарушает ли какое-либо действие или бездействие руководства или сотрудников объекта контроля положения нормативных правовых актов.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этом следует иметь в виду, что отдельные факты их несоблюдения могут быть связаны с ошибками, допущенными в финансовой отчетности, то есть, являются результатом непреднамеренных погрешностей. В то время как другие факты могут содержать признаки злоупотреблений и иных противоправных действий. </w:t>
      </w:r>
    </w:p>
    <w:p w:rsidR="006B5EEA" w:rsidRPr="006B5EEA" w:rsidRDefault="006B5EEA" w:rsidP="006B5EE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Оценка эффективности системы внутреннего контроля и аудита</w:t>
      </w:r>
    </w:p>
    <w:p w:rsidR="006B5EEA" w:rsidRPr="006B5EEA" w:rsidRDefault="006B5EEA" w:rsidP="006B5EEA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проведения финансового аудита объекта контроля проверяющие могут оценить состояние системы внутреннего контроля, которая должна формироваться объектом контроля в соответствии с требованиями Бюджетного кодекса Российской Федерации в целях определения эффективности и степени надежности функционирования.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4.6.2. В ходе проверки н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еобходимо определить, в какой мере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внутреннего контроля и аудита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 контроля выполняет свою основную задачу по обеспечению законности использования </w:t>
      </w:r>
      <w:r w:rsidRPr="006B5EE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муниципальных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</w:t>
      </w:r>
      <w:r w:rsidRPr="006B5EEA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и прозрачности </w:t>
      </w:r>
      <w:r w:rsidRPr="006B5EEA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экономической информации</w:t>
      </w:r>
      <w:r w:rsidRPr="006B5EEA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>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pacing w:val="14"/>
          <w:sz w:val="28"/>
          <w:szCs w:val="28"/>
          <w:lang w:eastAsia="ru-RU"/>
        </w:rPr>
        <w:t xml:space="preserve">В зависимости от результатов оценки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системы внутреннего контроля и аудита объекта контроля проверяющие могут скорректировать в соответствующую сторону содержание и объем контрольных процедур, необходимых для достижения целей финансового аудита.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Выявление искажений в бухгалтерском (бюджетном) учете и финансовой отчетности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 В процессе выполнения контрольных и аналитических процедур на объекте контроля, а также при оценке их результатов проверяющие должны учитывать риск существенных искажений в финансовой (бухгалтерской) отчетности, возникающих в результате ошибок или преднамеренных действий сотрудников объекта контроля.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 Примерами ошибок являются: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ошибочные действия, допущенные при сборе и обработке данных, на основании которых составлялась финансовая отчетность;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неправильные оценочные значения, возникающие в результате неверного учета или неверной интерпретации фактов;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ошибки в применении принципов учета, относящихся к точному измерению, классификации, представлению или раскрытию.</w:t>
      </w:r>
    </w:p>
    <w:p w:rsidR="006B5EEA" w:rsidRPr="006B5EEA" w:rsidRDefault="006B5EEA" w:rsidP="006B5E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4.7.3.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И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скажения, являющиеся следствием преднамеренных действий, могут возникать в процессе составления финансовой отчетности и (или) в результате неправомерного использования активов.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Проверяющие должны учитывать, что в процессе составления финансовой отчетности могут осуществляться преднамеренные действия, направленные на искажение или не</w:t>
      </w:r>
      <w:r w:rsidR="00231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отражение числовых показателей либо </w:t>
      </w:r>
      <w:proofErr w:type="spell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нераскрытие</w:t>
      </w:r>
      <w:proofErr w:type="spell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в финансовой отчетности в целях введения в заблуждение ее пользователей. Признаками таких действий при составлении финансовой отчетности считаются: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фальсификация, изменение учетных записей и документов, на основании которых составляется финансовая отчетность;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неверное отражение событий, хозяйственных операций, другой важной информации в финансовой отчетности или их преднамеренное исключение из данной отчетности;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применении принципов бухгалтерского учета.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Неправомерное использование активов может быть осуществлено различными способами, в том числе путем совершения противоправных действий в сфере обращения с муниципальными средствами, инициирования оплаты объектом контроля несуществующих товаров или услуг. Как правило, такие действия сопровождаются вводящими в заблуждение бухгалтерскими записями или документами для сокрытия недостачи активов.</w:t>
      </w:r>
    </w:p>
    <w:p w:rsidR="006B5EEA" w:rsidRPr="006B5EEA" w:rsidRDefault="006B5EEA" w:rsidP="006B5EEA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4.7.4.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финансового аудита проверяющим необходимо учитывать, что на возможность наличия искажений в результате преднамеренных действий помимо недостатков самих систем учета и внутреннего контроля, а также невыполнения установленных процедур внутреннего контроля могут указывать следующие обстоятельства: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попытки руководства объекта контроля создавать препятствия при проведении проверки;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задержки в предоставлении запрошенной информации;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необычные финансовые и хозяйственные операции;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наличие документов, исправленных или составленных вручную при их обычной подготовке средствами вычислительной техники;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хозяйственные операции, которые не были отражены в учете надлежащим образом в результате распоряжения руководства объекта контроля;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отсутствие выверки счетов бухгалтерского учета и другие.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Поэтому проверяющие, исходя из результатов оценки наличия указанных обстоятельств, должны осуществлять процедуры контроля таким образом, чтобы обеспечить достаточную уверенность в том, что будут обнаружены существенные для отчетности искажения, являющиеся результатом преднамеренных действий. 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4.7.5.</w:t>
      </w:r>
      <w:r w:rsidRPr="006B5EE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Если в ходе финансового аудита проверяющие обнаружили искажение и выявили признаки наличия преднамеренных действий, которые привели к данному искажению, необходимо провести соответствующие дополнительные процедуры проверки и установить их влияние на отчетность.</w:t>
      </w:r>
    </w:p>
    <w:p w:rsidR="006B5EEA" w:rsidRPr="006B5EEA" w:rsidRDefault="006B5EEA" w:rsidP="006B5EE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 этом проверяющие должны исходить из того, что данный факт искажения может быть не единичным. В случае необходимости следует скорректировать характер, сроки проведения и объем контрольных процедур.</w:t>
      </w:r>
    </w:p>
    <w:p w:rsidR="006B5EEA" w:rsidRPr="006B5EEA" w:rsidRDefault="006B5EEA" w:rsidP="006B5E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Оформление результатов финансового аудита</w:t>
      </w:r>
    </w:p>
    <w:p w:rsidR="006B5EEA" w:rsidRPr="006B5EEA" w:rsidRDefault="006B5EEA" w:rsidP="006B5E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EEA" w:rsidRPr="006B5EEA" w:rsidRDefault="006B5EEA" w:rsidP="006B5E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Подготовка и оформление результатов финансового аудита проводится в соответствии с порядком проведения контрольного мероприятия, установленным стандартом финансового контроля СВМФК №01 «Общие правила проведения контрольного мероприятия».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Завершающая стадия финансового аудита включает обобщение и оценку результатов проверки правильности ведения бухгалтерского (бюджетного) учета, выполнения требований законов и иных нормативных правовых актов по формированию доходов и использованию бюджетных средств, а также составленной финансовой отчетности для их отражения в акте проверки.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акте по итогам финансового аудита наряду с определенными соответствующим стандартом положениями приводится перечень форм отчетности, которые изучались и проверялись на определенную дату, указывается период, за который составлена эта отчетность, а также излагаются результаты проверки и дается оценка применяемых объектом контроля принципов бухгалтерского учета.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в ходе проверки ошибки и искажения необходимо сгруппировать в зависимости от их существенности и значимости. Должностным лицам объекта контроля следует предоставить возможность исправить то, что можно исправить в бухгалтерском (бюджетном) учете и отчетности, уплатить </w:t>
      </w:r>
      <w:proofErr w:type="spellStart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доначисленные</w:t>
      </w:r>
      <w:proofErr w:type="spellEnd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налоги, скорректировать финансовые результаты деятельности организации и другие показатели. В акте эти замечания отражаются с указанием принятых мер.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364"/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проверяющие фиксируют в акте, насколько состояние бухгалтерского (бюджетного) учета и финансовой отчетности отвечает требованиям законодательства, а также в какой мере отчетность объекта контроля отражает его финансовое положение. </w:t>
      </w:r>
      <w:bookmarkEnd w:id="2"/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5.5.</w:t>
      </w:r>
      <w:r w:rsidRPr="006B5E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результатах контрольного мероприятия должен содержать подробные сведения о выявленных нарушениях законодательства, отклонениях от установленного порядка ведения бухгалтерского учета, существенных нарушениях в составлении отчетности и других проверенных аспектах деятельности объекта контроля. 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В отчете по итогам финансового аудита содержатся выводы, в том числе: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учетной политике;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ведении бухгалтерского (бюджетного) учета;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достоверности финансовой отчетности и правильности отражения в ней финансового положения объекта контроля;</w:t>
      </w:r>
    </w:p>
    <w:p w:rsidR="006B5EEA" w:rsidRPr="006B5EEA" w:rsidRDefault="006B5EEA" w:rsidP="006B5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EE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системе внутреннего контроля и аудита.</w:t>
      </w:r>
    </w:p>
    <w:p w:rsidR="00907C4E" w:rsidRDefault="00662C13"/>
    <w:sectPr w:rsidR="009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EE"/>
    <w:rsid w:val="00013FEE"/>
    <w:rsid w:val="002311AF"/>
    <w:rsid w:val="00294AFB"/>
    <w:rsid w:val="00324213"/>
    <w:rsid w:val="005158EF"/>
    <w:rsid w:val="00662C13"/>
    <w:rsid w:val="006B5EEA"/>
    <w:rsid w:val="00A75BCB"/>
    <w:rsid w:val="00C4432F"/>
    <w:rsid w:val="00DB7AE8"/>
    <w:rsid w:val="00EA6FDA"/>
    <w:rsid w:val="00ED4559"/>
    <w:rsid w:val="00E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3327</Words>
  <Characters>18969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900</cp:lastModifiedBy>
  <cp:revision>2</cp:revision>
  <dcterms:created xsi:type="dcterms:W3CDTF">2024-06-11T05:32:00Z</dcterms:created>
  <dcterms:modified xsi:type="dcterms:W3CDTF">2024-06-11T05:32:00Z</dcterms:modified>
</cp:coreProperties>
</file>