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F3C" w:rsidRDefault="00767F3C" w:rsidP="00767F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62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ИЗБИРАТЕЛЬНАЯ КОМИССИЯ</w:t>
      </w:r>
      <w:r w:rsidRPr="00D862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7F3C" w:rsidRPr="00A87E7E" w:rsidRDefault="00767F3C" w:rsidP="00767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7E7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КРАСНОЗЕРСКОГО РАЙОНА НОВОСИБИРСКОЙ ОБЛАСТИ</w:t>
      </w:r>
    </w:p>
    <w:p w:rsidR="00767F3C" w:rsidRPr="00D86276" w:rsidRDefault="00767F3C" w:rsidP="00767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</w:pPr>
    </w:p>
    <w:p w:rsidR="00767F3C" w:rsidRPr="00D86276" w:rsidRDefault="00767F3C" w:rsidP="00767F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</w:pPr>
      <w:r w:rsidRPr="00D86276"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  <w:t>РЕШЕНИЕ</w:t>
      </w:r>
    </w:p>
    <w:p w:rsidR="00767F3C" w:rsidRPr="00D86276" w:rsidRDefault="00767F3C" w:rsidP="00767F3C">
      <w:pPr>
        <w:suppressAutoHyphens/>
        <w:autoSpaceDN w:val="0"/>
        <w:spacing w:after="0" w:line="240" w:lineRule="auto"/>
        <w:jc w:val="center"/>
        <w:rPr>
          <w:rFonts w:ascii="ༀЀ" w:eastAsia="Times New Roman" w:hAnsi="ༀЀ" w:cs="Times New Roman"/>
          <w:color w:val="000000"/>
          <w:sz w:val="28"/>
          <w:szCs w:val="20"/>
          <w:lang w:eastAsia="ar-SA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49"/>
        <w:gridCol w:w="3107"/>
        <w:gridCol w:w="3000"/>
      </w:tblGrid>
      <w:tr w:rsidR="00767F3C" w:rsidRPr="00767F3C" w:rsidTr="009E3947">
        <w:tc>
          <w:tcPr>
            <w:tcW w:w="3249" w:type="dxa"/>
            <w:hideMark/>
          </w:tcPr>
          <w:p w:rsidR="00767F3C" w:rsidRPr="00767F3C" w:rsidRDefault="00767F3C" w:rsidP="009E394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июня</w:t>
            </w:r>
            <w:r w:rsidRPr="00767F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2024  года</w:t>
            </w:r>
          </w:p>
        </w:tc>
        <w:tc>
          <w:tcPr>
            <w:tcW w:w="3107" w:type="dxa"/>
          </w:tcPr>
          <w:p w:rsidR="00767F3C" w:rsidRPr="00767F3C" w:rsidRDefault="00767F3C" w:rsidP="009E394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00" w:type="dxa"/>
            <w:hideMark/>
          </w:tcPr>
          <w:p w:rsidR="00767F3C" w:rsidRPr="00767F3C" w:rsidRDefault="00767F3C" w:rsidP="00767F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F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</w:t>
            </w:r>
            <w:r w:rsidR="004064B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</w:t>
            </w:r>
            <w:r w:rsidRPr="00767F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64/254</w:t>
            </w:r>
          </w:p>
        </w:tc>
      </w:tr>
    </w:tbl>
    <w:p w:rsidR="00767F3C" w:rsidRPr="00767F3C" w:rsidRDefault="00767F3C" w:rsidP="00767F3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proofErr w:type="spellStart"/>
      <w:r w:rsidRPr="00767F3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р.п</w:t>
      </w:r>
      <w:proofErr w:type="spellEnd"/>
      <w:r w:rsidRPr="00767F3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 Краснозерское</w:t>
      </w:r>
    </w:p>
    <w:p w:rsidR="00C905DA" w:rsidRPr="00C905DA" w:rsidRDefault="00C905DA" w:rsidP="00C905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905DA" w:rsidRPr="00C905DA" w:rsidRDefault="00C905DA" w:rsidP="00C905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комплексе мер по обеспечению информирования избирателей </w:t>
      </w:r>
    </w:p>
    <w:p w:rsidR="00C905DA" w:rsidRPr="00C905DA" w:rsidRDefault="00C905DA" w:rsidP="00EC2B9A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кандидатах и избирательных объединениях, выдвинувших списки кандидатов, на </w:t>
      </w:r>
      <w:r w:rsidR="00EC2B9A">
        <w:rPr>
          <w:rFonts w:ascii="Times New Roman" w:eastAsia="Times New Roman" w:hAnsi="Times New Roman"/>
          <w:b/>
          <w:bCs/>
          <w:sz w:val="28"/>
          <w:szCs w:val="28"/>
        </w:rPr>
        <w:t xml:space="preserve">дополнительных </w:t>
      </w:r>
      <w:r w:rsidR="00EC2B9A" w:rsidRPr="00312C5D">
        <w:rPr>
          <w:rFonts w:ascii="Times New Roman" w:eastAsia="Times New Roman" w:hAnsi="Times New Roman"/>
          <w:b/>
          <w:bCs/>
          <w:sz w:val="28"/>
          <w:szCs w:val="28"/>
        </w:rPr>
        <w:t>выбора</w:t>
      </w:r>
      <w:r w:rsidR="00EC2B9A">
        <w:rPr>
          <w:rFonts w:ascii="Times New Roman" w:eastAsia="Times New Roman" w:hAnsi="Times New Roman"/>
          <w:b/>
          <w:bCs/>
          <w:sz w:val="28"/>
          <w:szCs w:val="28"/>
        </w:rPr>
        <w:t>х</w:t>
      </w:r>
      <w:r w:rsidR="00EC2B9A"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 депутатов </w:t>
      </w:r>
      <w:r w:rsidR="00EC2B9A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EC2B9A" w:rsidRPr="00AA169C">
        <w:rPr>
          <w:rFonts w:ascii="Times New Roman" w:eastAsia="Times New Roman" w:hAnsi="Times New Roman"/>
          <w:b/>
          <w:bCs/>
          <w:sz w:val="28"/>
          <w:szCs w:val="28"/>
        </w:rPr>
        <w:t>Аксенихинского</w:t>
      </w:r>
      <w:proofErr w:type="spellEnd"/>
      <w:r w:rsidR="00EC2B9A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C905DA" w:rsidRPr="00C905DA" w:rsidRDefault="00C905DA" w:rsidP="00C905DA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05DA" w:rsidRPr="00C905DA" w:rsidRDefault="00C905DA" w:rsidP="004064B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</w:t>
      </w:r>
      <w:r w:rsidR="00767F3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767F3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05DA" w:rsidRPr="00C905DA" w:rsidRDefault="00C905DA" w:rsidP="004064B7">
      <w:pPr>
        <w:tabs>
          <w:tab w:val="left" w:pos="708"/>
          <w:tab w:val="center" w:pos="4677"/>
          <w:tab w:val="right" w:pos="9355"/>
        </w:tabs>
        <w:spacing w:after="0"/>
        <w:ind w:firstLine="709"/>
        <w:jc w:val="both"/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</w:pPr>
      <w:proofErr w:type="gramStart"/>
      <w:r w:rsidRPr="00C905DA">
        <w:rPr>
          <w:rFonts w:ascii="Times New Roman" w:eastAsia="Times New Roman" w:hAnsi="Times New Roman" w:cs="Times New Roman"/>
          <w:sz w:val="28"/>
          <w:szCs w:val="28"/>
        </w:rPr>
        <w:t xml:space="preserve">В целях информирования избирателей о кандидатах и избирательных объединениях, выдвинувших списки кандидатов, на </w:t>
      </w:r>
      <w:r w:rsidR="00EC2B9A" w:rsidRPr="00EC2B9A">
        <w:rPr>
          <w:rFonts w:ascii="Times New Roman" w:eastAsia="Times New Roman" w:hAnsi="Times New Roman"/>
          <w:bCs/>
          <w:sz w:val="28"/>
          <w:szCs w:val="28"/>
        </w:rPr>
        <w:t>дополнительны</w:t>
      </w:r>
      <w:r w:rsidR="002B4D62">
        <w:rPr>
          <w:rFonts w:ascii="Times New Roman" w:eastAsia="Times New Roman" w:hAnsi="Times New Roman"/>
          <w:bCs/>
          <w:sz w:val="28"/>
          <w:szCs w:val="28"/>
        </w:rPr>
        <w:t>х</w:t>
      </w:r>
      <w:r w:rsidR="00EC2B9A" w:rsidRPr="00EC2B9A">
        <w:rPr>
          <w:rFonts w:ascii="Times New Roman" w:eastAsia="Times New Roman" w:hAnsi="Times New Roman"/>
          <w:bCs/>
          <w:sz w:val="28"/>
          <w:szCs w:val="28"/>
        </w:rPr>
        <w:t xml:space="preserve"> выбора</w:t>
      </w:r>
      <w:r w:rsidR="002B4D62">
        <w:rPr>
          <w:rFonts w:ascii="Times New Roman" w:eastAsia="Times New Roman" w:hAnsi="Times New Roman"/>
          <w:bCs/>
          <w:sz w:val="28"/>
          <w:szCs w:val="28"/>
        </w:rPr>
        <w:t>х</w:t>
      </w:r>
      <w:r w:rsidR="00EC2B9A" w:rsidRPr="00EC2B9A">
        <w:rPr>
          <w:rFonts w:ascii="Times New Roman" w:eastAsia="Times New Roman" w:hAnsi="Times New Roman"/>
          <w:bCs/>
          <w:sz w:val="28"/>
          <w:szCs w:val="28"/>
        </w:rPr>
        <w:t xml:space="preserve"> депутатов Совета депутатов </w:t>
      </w:r>
      <w:proofErr w:type="spellStart"/>
      <w:r w:rsidR="00EC2B9A" w:rsidRPr="00EC2B9A">
        <w:rPr>
          <w:rFonts w:ascii="Times New Roman" w:eastAsia="Times New Roman" w:hAnsi="Times New Roman"/>
          <w:bCs/>
          <w:sz w:val="28"/>
          <w:szCs w:val="28"/>
        </w:rPr>
        <w:t>Аксенихинского</w:t>
      </w:r>
      <w:proofErr w:type="spellEnd"/>
      <w:r w:rsidR="00EC2B9A" w:rsidRPr="00EC2B9A">
        <w:rPr>
          <w:rFonts w:ascii="Times New Roman" w:eastAsia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EC2B9A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7 статьи 33, пунктами 3, 4 статьи 61 Федерального закона «Об основных гарантиях избирательных прав и права на участие в референдуме граждан Российской Федерации», частями 15</w:t>
      </w:r>
      <w:proofErr w:type="gramEnd"/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16 статьи 41, частью 14 статьи 42, частями 3, 4 статьи 64 Закона Новосибирской области «О выборах депутатов представительных органов муниципальных образований Новосибирской области» территориальная избирательная комиссия </w:t>
      </w:r>
      <w:r w:rsidR="00EC2B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Краснозерского района Новосибирской области</w:t>
      </w:r>
    </w:p>
    <w:p w:rsidR="00C905DA" w:rsidRPr="00C905DA" w:rsidRDefault="00C905DA" w:rsidP="004064B7">
      <w:pPr>
        <w:spacing w:after="0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Решила:</w:t>
      </w:r>
    </w:p>
    <w:p w:rsidR="00C905DA" w:rsidRPr="00C905DA" w:rsidRDefault="00C905DA" w:rsidP="004064B7">
      <w:pPr>
        <w:tabs>
          <w:tab w:val="left" w:pos="708"/>
          <w:tab w:val="center" w:pos="4677"/>
          <w:tab w:val="right" w:pos="9355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</w:rPr>
        <w:t xml:space="preserve">1. Утвердить Комплекс мер по обеспечению информирования избирателей о кандидатах и избирательных объединениях, выдвинувших списки кандидатов, на </w:t>
      </w:r>
      <w:r w:rsidR="00EC2B9A" w:rsidRPr="00EC2B9A">
        <w:rPr>
          <w:rFonts w:ascii="Times New Roman" w:eastAsia="Times New Roman" w:hAnsi="Times New Roman" w:cs="Times New Roman"/>
          <w:sz w:val="28"/>
          <w:szCs w:val="28"/>
        </w:rPr>
        <w:t>дополнительны</w:t>
      </w:r>
      <w:r w:rsidR="00EC2B9A">
        <w:rPr>
          <w:rFonts w:ascii="Times New Roman" w:eastAsia="Times New Roman" w:hAnsi="Times New Roman" w:cs="Times New Roman"/>
          <w:sz w:val="28"/>
          <w:szCs w:val="28"/>
        </w:rPr>
        <w:t>х</w:t>
      </w:r>
      <w:r w:rsidR="00EC2B9A" w:rsidRPr="00EC2B9A">
        <w:rPr>
          <w:rFonts w:ascii="Times New Roman" w:eastAsia="Times New Roman" w:hAnsi="Times New Roman" w:cs="Times New Roman"/>
          <w:sz w:val="28"/>
          <w:szCs w:val="28"/>
        </w:rPr>
        <w:t xml:space="preserve"> выбора</w:t>
      </w:r>
      <w:r w:rsidR="00EC2B9A">
        <w:rPr>
          <w:rFonts w:ascii="Times New Roman" w:eastAsia="Times New Roman" w:hAnsi="Times New Roman" w:cs="Times New Roman"/>
          <w:sz w:val="28"/>
          <w:szCs w:val="28"/>
        </w:rPr>
        <w:t>х</w:t>
      </w:r>
      <w:r w:rsidR="00EC2B9A" w:rsidRPr="00EC2B9A">
        <w:rPr>
          <w:rFonts w:ascii="Times New Roman" w:eastAsia="Times New Roman" w:hAnsi="Times New Roman" w:cs="Times New Roman"/>
          <w:sz w:val="28"/>
          <w:szCs w:val="28"/>
        </w:rPr>
        <w:t xml:space="preserve"> депутатов Совета депутатов </w:t>
      </w:r>
      <w:proofErr w:type="spellStart"/>
      <w:r w:rsidR="00EC2B9A" w:rsidRPr="00EC2B9A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="00EC2B9A" w:rsidRPr="00EC2B9A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 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(прилагается).</w:t>
      </w:r>
    </w:p>
    <w:p w:rsidR="00EC2B9A" w:rsidRDefault="00C905DA" w:rsidP="004064B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2. Направить настоящее решение в окружн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ую 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многомандатн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EC2B9A" w:rsidRP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дополнительным выборам депутатов Совета депутатов </w:t>
      </w:r>
      <w:proofErr w:type="spellStart"/>
      <w:r w:rsidR="00EC2B9A" w:rsidRP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Аксенихинского</w:t>
      </w:r>
      <w:proofErr w:type="spellEnd"/>
      <w:r w:rsidR="00EC2B9A" w:rsidRP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EC2B9A" w:rsidRP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Краснозерского района Новосибирской области шестого созыва по многомандатному избирательному округу </w:t>
      </w:r>
    </w:p>
    <w:p w:rsidR="00C905DA" w:rsidRPr="00C905DA" w:rsidRDefault="00C905DA" w:rsidP="004064B7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5DA">
        <w:rPr>
          <w:rFonts w:ascii="Times New Roman" w:eastAsia="Calibri" w:hAnsi="Times New Roman" w:cs="Times New Roman"/>
          <w:sz w:val="28"/>
          <w:szCs w:val="28"/>
        </w:rPr>
        <w:t>3.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</w:t>
      </w:r>
      <w:proofErr w:type="gramStart"/>
      <w:r w:rsidRPr="00C905DA">
        <w:rPr>
          <w:rFonts w:ascii="Times New Roman" w:eastAsia="Calibri" w:hAnsi="Times New Roman" w:cs="Times New Roman"/>
          <w:sz w:val="28"/>
          <w:szCs w:val="28"/>
        </w:rPr>
        <w:t>о-</w:t>
      </w:r>
      <w:proofErr w:type="gramEnd"/>
      <w:r w:rsidRPr="00C905DA">
        <w:rPr>
          <w:rFonts w:ascii="Times New Roman" w:eastAsia="Calibri" w:hAnsi="Times New Roman" w:cs="Times New Roman"/>
          <w:sz w:val="28"/>
          <w:szCs w:val="28"/>
        </w:rPr>
        <w:t xml:space="preserve"> телекоммуникационной сети «Интернет».</w:t>
      </w:r>
    </w:p>
    <w:p w:rsidR="00C905DA" w:rsidRPr="00C905DA" w:rsidRDefault="00C905DA" w:rsidP="004064B7">
      <w:pPr>
        <w:widowControl w:val="0"/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proofErr w:type="gramStart"/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территориальной избирательной комиссии 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Краснозерского района Новосибирской области </w:t>
      </w:r>
      <w:proofErr w:type="spellStart"/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p w:rsidR="00C905DA" w:rsidRPr="00C905DA" w:rsidRDefault="00C905DA" w:rsidP="00C905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05DA" w:rsidRPr="00C905DA" w:rsidRDefault="00C905DA" w:rsidP="00EC2B9A">
      <w:pPr>
        <w:tabs>
          <w:tab w:val="left" w:pos="6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О.В. Теплова</w:t>
      </w:r>
    </w:p>
    <w:p w:rsidR="00C905DA" w:rsidRPr="00C905DA" w:rsidRDefault="00C905DA" w:rsidP="00C905D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05DA" w:rsidRPr="00C905DA" w:rsidRDefault="00C905DA" w:rsidP="00C905D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="00EC2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М.В. Чибирева</w:t>
      </w:r>
    </w:p>
    <w:p w:rsidR="00C905DA" w:rsidRPr="00C905DA" w:rsidRDefault="00EC2B9A" w:rsidP="00C905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905DA" w:rsidRPr="00C905DA" w:rsidSect="007C0995">
          <w:headerReference w:type="default" r:id="rId7"/>
          <w:headerReference w:type="firs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</w:p>
    <w:p w:rsidR="00C905DA" w:rsidRPr="00C905DA" w:rsidRDefault="00C905DA" w:rsidP="00C905DA">
      <w:pPr>
        <w:spacing w:after="0" w:line="240" w:lineRule="auto"/>
        <w:ind w:left="552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905DA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C905DA" w:rsidRPr="00C905DA" w:rsidRDefault="00C905DA" w:rsidP="00C905DA">
      <w:pPr>
        <w:spacing w:after="0" w:line="240" w:lineRule="auto"/>
        <w:ind w:left="552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905DA">
        <w:rPr>
          <w:rFonts w:ascii="Times New Roman" w:eastAsia="Calibri" w:hAnsi="Times New Roman" w:cs="Times New Roman"/>
          <w:sz w:val="24"/>
          <w:szCs w:val="24"/>
        </w:rPr>
        <w:t>к решению территориальной избирательной комиссии</w:t>
      </w:r>
    </w:p>
    <w:p w:rsidR="00EC2B9A" w:rsidRDefault="00EC2B9A" w:rsidP="00EC2B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Краснозерского района</w:t>
      </w:r>
    </w:p>
    <w:p w:rsidR="00C905DA" w:rsidRPr="00C905DA" w:rsidRDefault="00EC2B9A" w:rsidP="00EC2B9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Новосибирской области</w:t>
      </w:r>
    </w:p>
    <w:p w:rsidR="00C905DA" w:rsidRPr="00C905DA" w:rsidRDefault="00EC2B9A" w:rsidP="00EC2B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C905DA" w:rsidRPr="00C905D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C905DA" w:rsidRPr="00C905D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20.06.2024</w:t>
      </w:r>
      <w:r w:rsidR="00C905DA" w:rsidRPr="00C905D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C905DA" w:rsidRPr="00C905D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C905DA" w:rsidRPr="00C905D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64/254</w:t>
      </w:r>
      <w:r w:rsidR="00C905DA" w:rsidRPr="00C905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C905DA" w:rsidRPr="00C905DA" w:rsidRDefault="00C905DA" w:rsidP="00C905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905DA" w:rsidRPr="00C905DA" w:rsidRDefault="00C905DA" w:rsidP="00C905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КОМПЛЕКС МЕР</w:t>
      </w:r>
    </w:p>
    <w:p w:rsidR="00C905DA" w:rsidRPr="00C905DA" w:rsidRDefault="00C905DA" w:rsidP="00C905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обеспечению информирования избирателей о кандидатах и избирательных объединениях, выдвинувших списки кандидатов, </w:t>
      </w:r>
    </w:p>
    <w:p w:rsidR="00C905DA" w:rsidRDefault="00C905DA" w:rsidP="00EC2B9A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</w:rPr>
        <w:t xml:space="preserve">на </w:t>
      </w:r>
      <w:r w:rsidR="00EC2B9A" w:rsidRPr="00EC2B9A">
        <w:rPr>
          <w:rFonts w:ascii="Times New Roman" w:eastAsia="Times New Roman" w:hAnsi="Times New Roman" w:cs="Times New Roman"/>
          <w:b/>
          <w:sz w:val="28"/>
          <w:szCs w:val="28"/>
        </w:rPr>
        <w:t xml:space="preserve">дополнительных выборах депутатов Совета депутатов </w:t>
      </w:r>
      <w:proofErr w:type="spellStart"/>
      <w:r w:rsidR="00EC2B9A" w:rsidRPr="00EC2B9A">
        <w:rPr>
          <w:rFonts w:ascii="Times New Roman" w:eastAsia="Times New Roman" w:hAnsi="Times New Roman" w:cs="Times New Roman"/>
          <w:b/>
          <w:sz w:val="28"/>
          <w:szCs w:val="28"/>
        </w:rPr>
        <w:t>Аксенихинского</w:t>
      </w:r>
      <w:proofErr w:type="spellEnd"/>
      <w:r w:rsidR="00EC2B9A" w:rsidRPr="00EC2B9A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EC2B9A" w:rsidRPr="00C905DA" w:rsidRDefault="00EC2B9A" w:rsidP="00EC2B9A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905DA" w:rsidRPr="00C905DA" w:rsidRDefault="00C905DA" w:rsidP="00C905DA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Информирование избирателей об избирательных объединениях, выдвинувших списки кандидатов по </w:t>
      </w:r>
      <w:r w:rsidR="00EC2B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много</w:t>
      </w: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мандатн</w:t>
      </w:r>
      <w:r w:rsid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ому</w:t>
      </w: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избирательн</w:t>
      </w:r>
      <w:r w:rsid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ому</w:t>
      </w: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округ</w:t>
      </w:r>
      <w:r w:rsid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C905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и о кандидатах, включенных в списки, до дня голосования</w:t>
      </w:r>
    </w:p>
    <w:p w:rsidR="00D67F87" w:rsidRPr="00D67F87" w:rsidRDefault="00D67F87" w:rsidP="00D67F87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67F87" w:rsidRPr="00D67F87" w:rsidRDefault="00D67F87" w:rsidP="00D67F87">
      <w:pPr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Pr="00D67F87"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proofErr w:type="gramStart"/>
      <w:r w:rsidRPr="00D67F87">
        <w:rPr>
          <w:rFonts w:ascii="Times New Roman" w:eastAsia="Calibri" w:hAnsi="Times New Roman" w:cs="Times New Roman"/>
          <w:sz w:val="28"/>
          <w:szCs w:val="28"/>
        </w:rPr>
        <w:t>Список избирательных объединений, принимающих участие в выборах депутатов представительного органа муниципального образования, размещается на официальном сайте Избирательной комиссии Новосибирской области не позднее, чем через двое суток с момента принятия соответствующего решения избирательной комиссией, организующей выборы (сведения формируются автоматически по мере введения в ГАС «Выборы» информации об избирательных объединениях, представивших документы на выдвижение кандидатов).</w:t>
      </w:r>
      <w:proofErr w:type="gramEnd"/>
    </w:p>
    <w:p w:rsidR="00D67F87" w:rsidRPr="00D67F87" w:rsidRDefault="00D67F87" w:rsidP="00D67F87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Calibri" w:hAnsi="Times New Roman" w:cs="Times New Roman"/>
          <w:sz w:val="28"/>
          <w:szCs w:val="28"/>
        </w:rPr>
        <w:t>1.2.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> Информация о кандидатах, выдвинутых по многомандатн</w:t>
      </w:r>
      <w:r>
        <w:rPr>
          <w:rFonts w:ascii="Times New Roman" w:eastAsia="Times New Roman" w:hAnsi="Times New Roman" w:cs="Times New Roman"/>
          <w:sz w:val="28"/>
          <w:szCs w:val="28"/>
        </w:rPr>
        <w:t>ому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 избирательн</w:t>
      </w:r>
      <w:r>
        <w:rPr>
          <w:rFonts w:ascii="Times New Roman" w:eastAsia="Times New Roman" w:hAnsi="Times New Roman" w:cs="Times New Roman"/>
          <w:sz w:val="28"/>
          <w:szCs w:val="28"/>
        </w:rPr>
        <w:t>ому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 округ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, при проведении 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дополнительных выборах депутатов Совета депутатов </w:t>
      </w:r>
      <w:proofErr w:type="spellStart"/>
      <w:r w:rsidRPr="00D67F87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доводится до сведения избирателей путем размещения сведений на официальном сайте Избирательной комиссии Новосибирской области в следующем объеме: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номер 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>многомандатного</w:t>
      </w:r>
      <w:bookmarkStart w:id="0" w:name="_GoBack"/>
      <w:bookmarkEnd w:id="0"/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 избирательного округа, по которому выдвинут кандидат;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2) фамилия, имя и отчество;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3) дата рождения;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4) место жительства (наименование субъекта Российской Федерации, района, города, иного населенного пункта);  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5) сведения о профессиональном образовании с указанием организации, осуществляющей образовательную деятельность, года ее окончания (при наличии);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 основное место работы или службы, занимаемая должность (в случае отсутствия основного места работы или службы - род занятий);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7) если кандидат является депутатом, но работает на непостоянной основе, - сведения об этом с указанием наименования соответствующего представительного органа;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8) сведения об инициаторе выдвижения кандидата: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 если кандидат выдвинут избирательным объединением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указывается наименование этого избирательного объединения,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если кандидат сам выдвинул свою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кандидатуру,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указывается слово «самовыдвижение»; 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 сведения о принадлежности кандидата к политической партии либо к иному общественному объединению и статус в этой политической партии, данном общественном объединении (если такие сведения указаны в заявлении кандидата о согласии </w:t>
      </w: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баллотироваться</w:t>
      </w:r>
      <w:proofErr w:type="gram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10) сведения о когда-либо имевшейся судимости с указанием номера (номеров), части (частей), пункта (пунктов) и наименования (наименований)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</w:t>
      </w:r>
      <w:proofErr w:type="gram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указанным законодательными актами за деяния, признаваемые преступлением действующим Уголовным кодексом Российской Федерации, с указанием наименования соответствующего закона, если судимость снята или погашена, - также сведения о дате снятия или погашения судимости;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11) если кандидат является иностранным агентом либо кандидатом, аффилированным с иностранным агентом, - сведения о том, что кандидат является иностранным агентом, либо кандидатом, аффилированным с иностранным агентом;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12) дата выдвижения кандидата, дата регистрации кандидата.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1.3. Окружная избирательная комиссия в течение двух суток с момента</w:t>
      </w:r>
      <w:r w:rsidRP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документов о выдвижении кандидата, принятия решения о регистрации кандидата доводит до сведения избирателей информацию о кандидатах, выдвинутых по одномандатному (многомандатному) избирательному округу, в объеме, установленном в пункте 1.2 настоящего Комплекса мер.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таком же порядке размещается информация об отмене, аннулировании регистрации зарегистрированных кандидатов.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Calibri" w:eastAsia="Calibri" w:hAnsi="Calibri" w:cs="Times New Roman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кандидатах, выдвинутых по многомандатному избирательному округу, формируется окружной избирательной комиссией, в том числе с использованием Государственной автоматизированной системы «Выборы», и доводится до сведения избирателей путем размещения на информационном стенде избирательной комиссии или иным способом.</w:t>
      </w:r>
      <w:r w:rsidRPr="00D67F87">
        <w:rPr>
          <w:rFonts w:ascii="Calibri" w:eastAsia="Calibri" w:hAnsi="Calibri" w:cs="Times New Roman"/>
        </w:rPr>
        <w:t xml:space="preserve">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1.4. </w:t>
      </w: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14 статьи 42 Закона Новосибирской области «О выборах депутатов представительных органов муниципальных образований Новосибирской области» окружная избирательная комиссия в течение 48 часов с момента регистрации кандидата передает в средства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массовой информации сведения о кандидатах, зарегистрированных многомандатным избирательным округам, в объеме, установленном в пункте 1.2 настоящего Комплекса мер.</w:t>
      </w:r>
      <w:proofErr w:type="gramEnd"/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1.5. В соответствии с частью 16 статьи 41 Закона Новосибирской области «О выборах депутатов представительных органов муниципальных образований Новосибирской области» окружная избирательная комиссия по мере получения информации о результатах проверки из соответствующих органов и организаций направляет в средства массовой информации данные о выявленных фактах недостоверности представленных кандидатами сведений.</w:t>
      </w:r>
    </w:p>
    <w:p w:rsidR="00D67F87" w:rsidRPr="00D67F87" w:rsidRDefault="00D67F87" w:rsidP="00D67F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7F87" w:rsidRPr="00D67F87" w:rsidRDefault="00D67F87" w:rsidP="00D67F8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Pr="00D67F87">
        <w:rPr>
          <w:rFonts w:ascii="Times New Roman" w:eastAsia="Calibri" w:hAnsi="Times New Roman" w:cs="Times New Roman"/>
          <w:b/>
          <w:sz w:val="28"/>
          <w:szCs w:val="28"/>
        </w:rPr>
        <w:t xml:space="preserve">Информирование избирателей о зарегистрированных кандидатах </w:t>
      </w:r>
    </w:p>
    <w:p w:rsidR="00D67F87" w:rsidRPr="00D67F87" w:rsidRDefault="00D67F87" w:rsidP="00D67F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7F87">
        <w:rPr>
          <w:rFonts w:ascii="Times New Roman" w:eastAsia="Calibri" w:hAnsi="Times New Roman" w:cs="Times New Roman"/>
          <w:b/>
          <w:sz w:val="28"/>
          <w:szCs w:val="28"/>
        </w:rPr>
        <w:t>по многомандатным избирательным округам в помещениях для голосования</w:t>
      </w:r>
      <w:r w:rsidRP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67F87" w:rsidRPr="00D67F87" w:rsidRDefault="00D67F87" w:rsidP="00D67F8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</w:rPr>
        <w:tab/>
        <w:t>2.1. 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3 статьи 64 Закона Новосибирской области «О выборах депутатов представительных органов муниципальных образований Новосибирской области» в помещениях для голосования либо непосредственно перед ним оборудуется информационный стенд, на котором размещается информация обо всех кандидатах, внесенных в избирательный бюллетень.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</w:rPr>
        <w:t>2.2. Сведения о зарегистрированных кандидатах по многомандатному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избирательному округу с указанием номера многомандатного избирательного округа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 в следующем объеме: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1) фамилия, имя, отчество. Если фамилии, имена и отчества двух и более кандидатов совпадают полностью, сведения о кандидатах размещаются в соответствии с датами рождения кандидатов (первыми указываются сведения о старшем кандидате). Если кандидат менял фамилию, или имя, или отчество в период избирательной кампании либо в течение года до дня официального опубликования (публикации) решения о назначении выборов, также указываются его прежние фамилия, или имя, или отчество;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2) год рождения;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3) место жительства (наименование субъекта Российской Федерации, района, города, иного населенного пункта);  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4) сведения о профессиональном образовании с указанием организации, осуществляющей образовательную деятельность, года ее окончания, сведений о полученной профессии, специальности, квалификации (при наличии);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основное место работы или службы, занимаемая должность (в случае отсутствия основного места работы или службы - род занятий); 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6) сведения об инициаторе выдвижения кандидата: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если кандидат выдвинут избирательным объединением, слово «выдвинут избирательным объединением» с указанием наименования этого избирательного объединения;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 если кандидат сам выдвинул свою кандидатуру – слово «самовыдвижение»;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7) если кандидат является депутатом, но работает на непостоянной основе, - сведения об этом с указанием наименования соответствующего представительного органа;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8) сведения о принадлежности кандидата к политической партии либо к иному общественному объединению в соответствии с частью 2 статьи 32 Закона Новосибирской области «О выборах депутатов представительных органов муниципальных образований в Новосибирской области»</w:t>
      </w:r>
      <w:r w:rsidRPr="00D67F87">
        <w:rPr>
          <w:rFonts w:ascii="Calibri" w:eastAsia="Calibri" w:hAnsi="Calibri" w:cs="Times New Roman"/>
        </w:rPr>
        <w:t xml:space="preserve">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и статус в этой политической партии, данном общественном объединении (если такие сведения указаны в заявлении кандидата о согласии баллотироваться);</w:t>
      </w:r>
      <w:proofErr w:type="gramEnd"/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9) сведения о когда-либо имевшейся судимости с указанием номера (номеров) и наименования (наименований)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 законодательными актами за</w:t>
      </w:r>
      <w:proofErr w:type="gram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деяния, признаваемые преступлением действующим Уголовным кодексом Российской Федерации, с указанием наименования соответствующего закона, если судимость снята или погашена, - также сведения о дате снятия или погашения судимости;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10) если зарегистрированный кандидат является кандидатом, аффилированным с иностранным агентом, на информационном стенде размещается информация об этом;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11) сведения о доходах и об имуществе зарегистрированного кандидата в следующем объеме (если в соответствии Законом Новосибирской области «О выборах депутатов представительных органов муниципальных образований в Новосибирской области» кандидат обязан представлять эти сведения):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источники и общая сумма дохода за год, предшествующий году назначения выборов,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сведения о недвижимом имуществе (земельные участки, жилые дома, квартиры, садовые дома, </w:t>
      </w:r>
      <w:proofErr w:type="spell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</w:t>
      </w:r>
      <w:proofErr w:type="spell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-места, иное недвижимое имущество) с указанием по каждому виду: общего количества, общей площади в квадратных метрах и места нахождения такого имущества (наименование субъекта Российской Федерации),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транспортных средствах (общее количество, вид, модель, марка, год выпуска),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денежных средствах и драгоценных металлах, находящихся на счетах (во вкладах) в банках (количество банковских счетов и общая сумма остатков на них в рублях),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сведения об акциях (полные наименования организаций, включая их организационно-правовые формы, по каждой организации указывается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количество акций с указанием номинальной стоимости одной акции по каждому виду),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сведения об иных ценных бумагах (вид, лицо, выпустившее ценную бумагу, количество, общая стоимость в рублях по каждому виду),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сведения об ином участии в коммерческих организациях (полное наименование организации, включая ее организационно-правовую форму, доля участия, выраженная в процентах или простой дроби от уставного (складочного) капитала);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12) иные сведения биографического характера: о трудовой деятельности, о военной службе в Вооруженных Силах РФ (СССР, РСФСР) и воинском звании, об ученой степени, об ученых, почетных и спортивных званиях, о наличии наград Российской Федерации, Новосибирской области, муниципальных и ведомственных органов, семейном положении, о наличии детей (все сведения должны быть подтверждены документально);</w:t>
      </w:r>
      <w:proofErr w:type="gramEnd"/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13) информация о фактах предоставления кандидатом недостоверных сведений (если такая информация имеется);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14) перед биографическими данными кандидатов размещаются их фотографии одинакового размера и одинаковой цветности (или все цветные, или все черно-белые), без головного убора и верхней (зимней или демисезонной) одежды, размер - </w:t>
      </w:r>
      <w:proofErr w:type="spell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погрудный</w:t>
      </w:r>
      <w:proofErr w:type="spell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анфас, нейтральный фон.</w:t>
      </w:r>
    </w:p>
    <w:p w:rsidR="00D67F87" w:rsidRPr="00D67F87" w:rsidRDefault="00D67F87" w:rsidP="00D67F87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</w:rPr>
        <w:tab/>
        <w:t xml:space="preserve">2.3. Сведения о кандидатах, зарегистрированных по одномандатному (многомандатному) избирательному округу, в информационном плакате размещаются в последовательности, определенной в избирательном бюллетене для голосования на проведении дополнительных выборах депутатов Совета депутатов </w:t>
      </w:r>
      <w:proofErr w:type="spellStart"/>
      <w:r w:rsidRPr="00D67F87">
        <w:rPr>
          <w:rFonts w:ascii="Times New Roman" w:eastAsia="Times New Roman" w:hAnsi="Times New Roman" w:cs="Times New Roman"/>
          <w:sz w:val="28"/>
          <w:szCs w:val="28"/>
        </w:rPr>
        <w:t>Аксенихинского</w:t>
      </w:r>
      <w:proofErr w:type="spellEnd"/>
      <w:r w:rsidRPr="00D67F8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(в алфавитном порядке). Если фамилии, имена и отчества двух и более кандидатов совпадают полностью, сведения о кандидатах размещаются в соответствии с датами рождения кандидатов (первыми указываются сведения о старшем кандидате).</w:t>
      </w:r>
    </w:p>
    <w:p w:rsidR="00D67F87" w:rsidRPr="00D67F87" w:rsidRDefault="00D67F87" w:rsidP="00D67F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7F87" w:rsidRPr="00D67F87" w:rsidRDefault="00D67F87" w:rsidP="00D67F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Информирование избирателей о поступлении и расходовании </w:t>
      </w:r>
    </w:p>
    <w:p w:rsidR="00D67F87" w:rsidRPr="00D67F87" w:rsidRDefault="00D67F87" w:rsidP="00D67F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средств избирательных фондов кандидатов</w:t>
      </w:r>
    </w:p>
    <w:p w:rsidR="00D67F87" w:rsidRPr="00D67F87" w:rsidRDefault="00D67F87" w:rsidP="00D67F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В соответствии с частью 13 статьи 62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не позднее, чем через пять дней со дня получения первых и итоговых финансовых отчетов зарегистрированных кандидатов передает их копии в редакции средств массовой информации для опубликования.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</w:t>
      </w: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11 статьи 62 Закона Новосибирской области «О выборах депутатов представительных органов муниципальных образований в Новосибирской области» окружные избирательные комиссии периодически до дня голосования (за 15 и 5 дней до дня голосования) направляют в редакции средств массовой информации для опубликования </w:t>
      </w: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сведения о поступлении и расходовании средств избирательных фондов кандидатов.</w:t>
      </w:r>
      <w:proofErr w:type="gramEnd"/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 муниципальных периодических печатных изданий обязаны публиковать указанные сведения, передаваемые им избирательными комиссиями для опубликования, в течение трех дней со дня получения в следующем объеме: фамилия, имя, отчество кандидата; сумма средств, поступивших в избирательный фонд кандидата; сумма средств, израсходованных из избирательного фонда кандидатом.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3.3. </w:t>
      </w: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13, 14 статьи 60 Закона Новосибирской области «О выборах депутатов представительных органов муниципальных образований в Новосибирской области» сведения о поступлении средств на специальный избирательный счет и расходовании этих средств размещаются Избирательной комиссией Новосибирской области на своем официальном сайте в информационно-телекоммуникационной сети «Интернет», в объеме, определяемом Избирательной комиссией Новосибирской области (Инструкция о порядке и формах учета и</w:t>
      </w:r>
      <w:proofErr w:type="gram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отчетности кандидатов, избирательных объединений о поступлении средств в избирательные фонды и расходовании этих сре</w:t>
      </w:r>
      <w:proofErr w:type="gramStart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проведении выборов депутатов представительных органов муниципальных образований в Новосибирской области):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а) о финансовой операции по расходованию средств из соответствующего избирательного фонда в случае, если ее размер превышает 50 тысяч рублей;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б) о юридических лицах, перечисливших в соответствующий избирательный фонд добровольные пожертвования в сумме, превышающей 25 тысяч рублей;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в) о количестве граждан, внесших в соответствующий избирательный фонд добровольные пожертвования в сумме, превышающей 20 тысяч рублей;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г) о средствах, возвращенных жертвователям из соответствующего избирательного фонда, в том числе об основаниях возврата;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д) об общей сумме средств, поступивших в соответствующий избирательный фонд, и об общей сумме израсходованных средств.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3.4. В соответствии с Инструкцией по размещению данных Государственной автоматизированной системы Российской Федерации «Выборы» в информационно-телекоммуникационной сети «Интернет», утвержденной постановлением Центральной избирательной комиссии Российской Федерации от 24 июля 2022 года № 91/748-8, размещаются не позднее, чем через одни сутки после направления их в средствах массовой информации: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сведения о поступлении и расходовании средств избирательных фондов кандидатов и избирательных объединений на выборах депутатов представительных органов муниципальных районов и городских округов;</w:t>
      </w:r>
    </w:p>
    <w:p w:rsidR="00D67F87" w:rsidRPr="00D67F87" w:rsidRDefault="00D67F87" w:rsidP="00D67F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7F87">
        <w:rPr>
          <w:rFonts w:ascii="Times New Roman" w:eastAsia="Times New Roman" w:hAnsi="Times New Roman" w:cs="Times New Roman"/>
          <w:sz w:val="28"/>
          <w:szCs w:val="28"/>
          <w:lang w:eastAsia="ru-RU"/>
        </w:rPr>
        <w:t>- финансовые отчеты кандидатов на выборах депутатов представительных органов муниципальных районов и городских округов.</w:t>
      </w:r>
    </w:p>
    <w:sectPr w:rsidR="00D67F87" w:rsidRPr="00D67F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9B0" w:rsidRDefault="007E09B0">
      <w:pPr>
        <w:spacing w:after="0" w:line="240" w:lineRule="auto"/>
      </w:pPr>
      <w:r>
        <w:separator/>
      </w:r>
    </w:p>
  </w:endnote>
  <w:endnote w:type="continuationSeparator" w:id="0">
    <w:p w:rsidR="007E09B0" w:rsidRDefault="007E0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ༀЀ">
    <w:altName w:val="Times New Roman"/>
    <w:charset w:val="02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9B0" w:rsidRDefault="007E09B0">
      <w:pPr>
        <w:spacing w:after="0" w:line="240" w:lineRule="auto"/>
      </w:pPr>
      <w:r>
        <w:separator/>
      </w:r>
    </w:p>
  </w:footnote>
  <w:footnote w:type="continuationSeparator" w:id="0">
    <w:p w:rsidR="007E09B0" w:rsidRDefault="007E09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643" w:rsidRPr="005B1A1F" w:rsidRDefault="007E09B0">
    <w:pPr>
      <w:pStyle w:val="a3"/>
      <w:jc w:val="center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643" w:rsidRPr="0012598B" w:rsidRDefault="007E09B0" w:rsidP="007C0995">
    <w:pPr>
      <w:pStyle w:val="a3"/>
      <w:jc w:val="center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04B"/>
    <w:rsid w:val="001A3730"/>
    <w:rsid w:val="002B4D62"/>
    <w:rsid w:val="004064B7"/>
    <w:rsid w:val="006455B1"/>
    <w:rsid w:val="00767F3C"/>
    <w:rsid w:val="007E09B0"/>
    <w:rsid w:val="009467DE"/>
    <w:rsid w:val="00950692"/>
    <w:rsid w:val="00953682"/>
    <w:rsid w:val="00BB404B"/>
    <w:rsid w:val="00C905DA"/>
    <w:rsid w:val="00D67F87"/>
    <w:rsid w:val="00EC2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90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905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90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905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8</Pages>
  <Words>2677</Words>
  <Characters>15259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2024-06-10T06:54:00Z</dcterms:created>
  <dcterms:modified xsi:type="dcterms:W3CDTF">2024-06-27T05:20:00Z</dcterms:modified>
</cp:coreProperties>
</file>