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Western"/>
        <w:spacing w:before="280" w:after="119"/>
        <w:jc w:val="center"/>
        <w:rPr>
          <w:b/>
          <w:b/>
          <w:bCs/>
          <w:color w:val="002060"/>
          <w:sz w:val="28"/>
          <w:szCs w:val="28"/>
        </w:rPr>
      </w:pPr>
      <w:r>
        <w:rPr>
          <w:b/>
          <w:bCs/>
          <w:color w:val="002060"/>
          <w:sz w:val="28"/>
          <w:szCs w:val="28"/>
        </w:rPr>
        <w:t>УПФР в Карасукском районе НСО (межрайонное) Клиентская служба (на правах отдела) (в Краснозерском районе)</w:t>
      </w:r>
    </w:p>
    <w:p>
      <w:pPr>
        <w:pStyle w:val="Normal"/>
        <w:pBdr>
          <w:bottom w:val="single" w:sz="6" w:space="1" w:color="000000"/>
        </w:pBdr>
        <w:bidi w:val="0"/>
        <w:spacing w:before="278" w:after="0"/>
        <w:ind w:left="0" w:right="0" w:hanging="0"/>
        <w:rPr>
          <w:b/>
          <w:b/>
          <w:bCs/>
          <w:color w:val="002060"/>
          <w:sz w:val="26"/>
          <w:szCs w:val="26"/>
        </w:rPr>
      </w:pPr>
      <w:r>
        <w:rPr>
          <w:b/>
          <w:bCs/>
          <w:color w:val="002060"/>
          <w:sz w:val="26"/>
          <w:szCs w:val="26"/>
        </w:rPr>
        <w:t>11</w:t>
      </w:r>
      <w:r>
        <w:rPr>
          <w:b/>
          <w:bCs/>
          <w:color w:val="002060"/>
          <w:sz w:val="26"/>
          <w:szCs w:val="26"/>
        </w:rPr>
        <w:t xml:space="preserve">.11.2019г.                                           т.42-226                                        </w:t>
      </w:r>
    </w:p>
    <w:p>
      <w:pPr>
        <w:pStyle w:val="Normal"/>
        <w:rPr>
          <w:b/>
          <w:b/>
          <w:bCs/>
          <w:color w:val="002060"/>
          <w:sz w:val="26"/>
          <w:szCs w:val="26"/>
        </w:rPr>
      </w:pPr>
      <w:r>
        <w:rPr/>
      </w:r>
      <w:bookmarkStart w:id="0" w:name="_GoBack"/>
      <w:bookmarkStart w:id="1" w:name="_GoBack"/>
      <w:bookmarkEnd w:id="1"/>
    </w:p>
    <w:p>
      <w:pPr>
        <w:pStyle w:val="Normal"/>
        <w:ind w:firstLine="360"/>
        <w:jc w:val="both"/>
        <w:rPr>
          <w:sz w:val="12"/>
          <w:szCs w:val="12"/>
        </w:rPr>
      </w:pPr>
      <w:r>
        <w:rPr>
          <w:sz w:val="12"/>
          <w:szCs w:val="12"/>
        </w:rPr>
      </w:r>
    </w:p>
    <w:p>
      <w:pPr>
        <w:pStyle w:val="Normal"/>
        <w:ind w:firstLine="540"/>
        <w:jc w:val="center"/>
        <w:rPr>
          <w:b/>
          <w:b/>
          <w:sz w:val="26"/>
          <w:szCs w:val="26"/>
          <w:lang w:eastAsia="ar-SA"/>
        </w:rPr>
      </w:pPr>
      <w:r>
        <w:rPr>
          <w:b/>
          <w:sz w:val="26"/>
          <w:szCs w:val="26"/>
          <w:lang w:eastAsia="ar-SA"/>
        </w:rPr>
        <w:t>Встречи по мошенникам.</w:t>
      </w:r>
    </w:p>
    <w:p>
      <w:pPr>
        <w:pStyle w:val="Normal"/>
        <w:ind w:firstLine="540"/>
        <w:jc w:val="both"/>
        <w:rPr>
          <w:b/>
          <w:b/>
          <w:sz w:val="16"/>
          <w:szCs w:val="16"/>
        </w:rPr>
      </w:pPr>
      <w:r>
        <w:rPr>
          <w:b/>
          <w:sz w:val="16"/>
          <w:szCs w:val="16"/>
        </w:rPr>
      </w:r>
    </w:p>
    <w:p>
      <w:pPr>
        <w:pStyle w:val="NoSpacing"/>
        <w:ind w:firstLine="567"/>
        <w:jc w:val="both"/>
        <w:rPr>
          <w:b/>
          <w:b/>
          <w:i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Органы ПФР совместно с социальными партнерами разъясняют гражданам, как не стать жертвами мошеннических схем. </w:t>
      </w:r>
    </w:p>
    <w:p>
      <w:pPr>
        <w:pStyle w:val="NoSpacing"/>
        <w:ind w:firstLine="567"/>
        <w:jc w:val="both"/>
        <w:rPr>
          <w:b/>
          <w:b/>
          <w:i/>
          <w:i/>
          <w:sz w:val="16"/>
          <w:szCs w:val="16"/>
        </w:rPr>
      </w:pPr>
      <w:r>
        <w:rPr>
          <w:b/>
          <w:i/>
          <w:sz w:val="16"/>
          <w:szCs w:val="16"/>
        </w:rPr>
      </w:r>
    </w:p>
    <w:p>
      <w:pPr>
        <w:pStyle w:val="NoSpacing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районах Новосибирской области проводятся совместные встречи, на которых новосибирцам представители ведомств разъясняют, как не стать жертвами мошеннических схем. А таких схем не мало. </w:t>
      </w:r>
    </w:p>
    <w:p>
      <w:pPr>
        <w:pStyle w:val="NoSpacing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«Мошенники активизировались как в интернете, обещая фиктивные выплаты по СНИЛСУ и требуя с граждан персональные данные, так и участились случаи телефонного обзвона якобы от сотрудников Пенсионного фонда, проводящих мифическую «инвентаризацию пенсионеров» и уточняющих номера банковских карт для осуществления пенсионных выплат, - отмечает руководитель клиентской службы ПФР в Каргаткском районе Надежда Шуликова, участница такой встречи. Мы разъясняем совместно с нашими социальными партнерами гражданам на встречах, даем определенные советы, как не стать жертвой мошенников, уберечь свои персональные данные, не потерять деньги». </w:t>
      </w:r>
    </w:p>
    <w:p>
      <w:pPr>
        <w:pStyle w:val="NoSpacing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Вот несколько таких советов:</w:t>
      </w:r>
    </w:p>
    <w:p>
      <w:pPr>
        <w:pStyle w:val="ConsPlusNormal"/>
        <w:numPr>
          <w:ilvl w:val="0"/>
          <w:numId w:val="2"/>
        </w:numPr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Никому и никогда не передавайте свои персональные данные (за исключением ситуаций, если это требуется для оказания услуг официальными представителями учреждения). При этом напомним, что услуги различных государственных и финансовых учреждений, кредитных организаций и т.д. предоставляются либо в специализированных офисах (например, клиентских службах ПФР), либо в офисах МФЦ, либо в электронном виде через Личные кабинеты, вход в которые обеспечивают индивидуальные логин и пароль.</w:t>
      </w:r>
    </w:p>
    <w:p>
      <w:pPr>
        <w:pStyle w:val="ConsPlusNormal"/>
        <w:numPr>
          <w:ilvl w:val="0"/>
          <w:numId w:val="2"/>
        </w:numPr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Не пользуйтесь советами по решению финансовых вопросов малознакомых третьих лиц. Всегда есть необходимая информация на официальных сайтах или по «горячему» телефону.</w:t>
      </w:r>
    </w:p>
    <w:p>
      <w:pPr>
        <w:pStyle w:val="ConsPlusNormal"/>
        <w:numPr>
          <w:ilvl w:val="0"/>
          <w:numId w:val="2"/>
        </w:numPr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 xml:space="preserve">Следите за состоянием своих лицевых счетов (как в кредитных организациях, так и за лицевым счетом в  Пенсионном фонде России, чтобы контролировать свои пенсионные накопления и страховщика, который ими управляет). Обеспечьте себе оповещение (например, </w:t>
      </w:r>
      <w:r>
        <w:rPr>
          <w:rFonts w:cs="Times New Roman" w:ascii="Times New Roman" w:hAnsi="Times New Roman"/>
          <w:sz w:val="26"/>
          <w:szCs w:val="26"/>
          <w:lang w:val="en-US"/>
        </w:rPr>
        <w:t>SMS</w:t>
      </w:r>
      <w:r>
        <w:rPr>
          <w:rFonts w:cs="Times New Roman" w:ascii="Times New Roman" w:hAnsi="Times New Roman"/>
          <w:sz w:val="26"/>
          <w:szCs w:val="26"/>
        </w:rPr>
        <w:t xml:space="preserve">-оповещение) о проведенных финансовых операциях с Вашим счетом. </w:t>
      </w:r>
    </w:p>
    <w:p>
      <w:pPr>
        <w:pStyle w:val="ConsPlusNormal"/>
        <w:numPr>
          <w:ilvl w:val="0"/>
          <w:numId w:val="2"/>
        </w:numPr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Не подписывайте документы, не прочитав содержания, в том числе в учреждениях, предлагающих «быстрые» кредиты, кадровых агентствах и т.д.</w:t>
      </w:r>
    </w:p>
    <w:p>
      <w:pPr>
        <w:pStyle w:val="ConsPlusNormal"/>
        <w:numPr>
          <w:ilvl w:val="0"/>
          <w:numId w:val="2"/>
        </w:numPr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Не заходите на незнакомые сайты по ссылкам, отправленным вам на эл почту или в виде сообщения на телефон – всегда можно найти в интернете официальные страницы необходимых организаций (учреждений, магазинов, предпринимателей и т.д.) либо необходимую информацию об определенном товаре, услуге или мероприятии.</w:t>
      </w:r>
    </w:p>
    <w:p>
      <w:pPr>
        <w:pStyle w:val="ConsPlusNormal"/>
        <w:numPr>
          <w:ilvl w:val="0"/>
          <w:numId w:val="2"/>
        </w:numPr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 xml:space="preserve">Помните, сотрудники гос учреждений, в том числе Пенсионного фонда по домам не ходят для уточнения и сбора персональных данных. Прием может быть осуществлен на дому в исключительных случаях по предварительной договоренности. Речь идет о маломобильных гражданах. </w:t>
      </w:r>
    </w:p>
    <w:p>
      <w:pPr>
        <w:pStyle w:val="ConsPlusNormal"/>
        <w:numPr>
          <w:ilvl w:val="0"/>
          <w:numId w:val="2"/>
        </w:numPr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 xml:space="preserve">Если возникла проблема (или даже сомнения), сразу обращайтесь в официальное представительство учреждения (организации) для своевременного решения вопроса. </w:t>
      </w:r>
    </w:p>
    <w:p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 xml:space="preserve">«Нет, конечно, рецепта, дающего 100% гарантию, -отмечают участники таких встреч, -  Однако соблюдая эти советы можно значительно снизить риск стать жертвами мошенников, защитив и свой кошелек, и свой покой». </w:t>
      </w:r>
    </w:p>
    <w:p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cs="Times New Roman" w:ascii="Times New Roman" w:hAnsi="Times New Roman"/>
          <w:sz w:val="16"/>
          <w:szCs w:val="16"/>
        </w:rPr>
      </w:r>
    </w:p>
    <w:p>
      <w:pPr>
        <w:pStyle w:val="NoSpacing"/>
        <w:ind w:firstLine="567"/>
        <w:jc w:val="both"/>
        <w:rPr>
          <w:i/>
          <w:i/>
          <w:sz w:val="26"/>
          <w:szCs w:val="26"/>
        </w:rPr>
      </w:pPr>
      <w:r>
        <w:rPr>
          <w:i/>
          <w:sz w:val="26"/>
          <w:szCs w:val="26"/>
        </w:rPr>
        <w:t xml:space="preserve">В мероприятиях принимают участие специалисты органов ПФР, МВД, представители кредитных учреждений, члены «Союза пенсионеров России». </w:t>
      </w:r>
    </w:p>
    <w:p>
      <w:pPr>
        <w:pStyle w:val="Normal"/>
        <w:shd w:val="clear" w:color="auto" w:fill="FFFFFF"/>
        <w:suppressAutoHyphens w:val="false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</w:r>
    </w:p>
    <w:p>
      <w:pPr>
        <w:pStyle w:val="Normal"/>
        <w:ind w:firstLine="540"/>
        <w:jc w:val="right"/>
        <w:rPr/>
      </w:pPr>
      <w:r>
        <w:rPr/>
      </w:r>
    </w:p>
    <w:p>
      <w:pPr>
        <w:pStyle w:val="Normal"/>
        <w:ind w:firstLine="540"/>
        <w:jc w:val="right"/>
        <w:rPr/>
      </w:pPr>
      <w:r>
        <w:rPr/>
      </w:r>
    </w:p>
    <w:p>
      <w:pPr>
        <w:pStyle w:val="Normal"/>
        <w:ind w:firstLine="540"/>
        <w:jc w:val="right"/>
        <w:rPr/>
      </w:pPr>
      <w:r>
        <w:rPr/>
        <w:t xml:space="preserve">  </w:t>
      </w:r>
    </w:p>
    <w:sectPr>
      <w:type w:val="nextPage"/>
      <w:pgSz w:w="11906" w:h="16838"/>
      <w:pgMar w:left="1134" w:right="851" w:header="0" w:top="851" w:footer="0" w:bottom="73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Times New Roman">
    <w:charset w:val="cc"/>
    <w:family w:val="roman"/>
    <w:pitch w:val="variable"/>
  </w:font>
  <w:font w:name="Cambria">
    <w:charset w:val="cc"/>
    <w:family w:val="roman"/>
    <w:pitch w:val="variable"/>
  </w:font>
  <w:font w:name="Calibri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">
    <w:lvl w:ilvl="0">
      <w:start w:val="1"/>
      <w:numFmt w:val="decimal"/>
      <w:lvlText w:val="%1."/>
      <w:lvlJc w:val="left"/>
      <w:pPr>
        <w:ind w:left="900" w:hanging="360"/>
      </w:pPr>
    </w:lvl>
    <w:lvl w:ilvl="1">
      <w:start w:val="1"/>
      <w:numFmt w:val="lowerLetter"/>
      <w:lvlText w:val="%2."/>
      <w:lvlJc w:val="left"/>
      <w:pPr>
        <w:ind w:left="1620" w:hanging="360"/>
      </w:pPr>
    </w:lvl>
    <w:lvl w:ilvl="2">
      <w:start w:val="1"/>
      <w:numFmt w:val="lowerRoman"/>
      <w:lvlText w:val="%3."/>
      <w:lvlJc w:val="right"/>
      <w:pPr>
        <w:ind w:left="2340" w:hanging="180"/>
      </w:pPr>
    </w:lvl>
    <w:lvl w:ilvl="3">
      <w:start w:val="1"/>
      <w:numFmt w:val="decimal"/>
      <w:lvlText w:val="%4."/>
      <w:lvlJc w:val="left"/>
      <w:pPr>
        <w:ind w:left="3060" w:hanging="360"/>
      </w:pPr>
    </w:lvl>
    <w:lvl w:ilvl="4">
      <w:start w:val="1"/>
      <w:numFmt w:val="lowerLetter"/>
      <w:lvlText w:val="%5."/>
      <w:lvlJc w:val="left"/>
      <w:pPr>
        <w:ind w:left="3780" w:hanging="360"/>
      </w:pPr>
    </w:lvl>
    <w:lvl w:ilvl="5">
      <w:start w:val="1"/>
      <w:numFmt w:val="lowerRoman"/>
      <w:lvlText w:val="%6."/>
      <w:lvlJc w:val="right"/>
      <w:pPr>
        <w:ind w:left="4500" w:hanging="180"/>
      </w:pPr>
    </w:lvl>
    <w:lvl w:ilvl="6">
      <w:start w:val="1"/>
      <w:numFmt w:val="decimal"/>
      <w:lvlText w:val="%7."/>
      <w:lvlJc w:val="left"/>
      <w:pPr>
        <w:ind w:left="5220" w:hanging="360"/>
      </w:pPr>
    </w:lvl>
    <w:lvl w:ilvl="7">
      <w:start w:val="1"/>
      <w:numFmt w:val="lowerLetter"/>
      <w:lvlText w:val="%8."/>
      <w:lvlJc w:val="left"/>
      <w:pPr>
        <w:ind w:left="5940" w:hanging="360"/>
      </w:pPr>
    </w:lvl>
    <w:lvl w:ilvl="8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9"/>
  <w:autoHyphenation w:val="fals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Mangal"/>
        <w:kern w:val="2"/>
        <w:szCs w:val="24"/>
        <w:lang w:val="ru-RU" w:eastAsia="zh-CN" w:bidi="hi-IN"/>
      </w:rPr>
    </w:rPrDefault>
    <w:pPrDefault>
      <w:pPr>
        <w:widowControl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pPr>
      <w:widowControl/>
      <w:suppressAutoHyphens w:val="true"/>
      <w:kinsoku w:val="true"/>
      <w:overflowPunct w:val="true"/>
      <w:autoSpaceDE w:val="tru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eastAsia="ar-SA" w:val="ru-RU" w:bidi="hi-IN"/>
    </w:rPr>
  </w:style>
  <w:style w:type="paragraph" w:styleId="1">
    <w:name w:val="Heading 1"/>
    <w:basedOn w:val="Normal"/>
    <w:next w:val="Normal"/>
    <w:qFormat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qFormat/>
    <w:rsid w:val="0090431d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pPr>
      <w:keepNext w:val="true"/>
      <w:keepLines/>
      <w:numPr>
        <w:ilvl w:val="2"/>
        <w:numId w:val="1"/>
      </w:numPr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Pr>
      <w:rFonts w:ascii="Wingdings" w:hAnsi="Wingdings"/>
      <w:color w:val="0082B0"/>
    </w:rPr>
  </w:style>
  <w:style w:type="character" w:styleId="WW8Num2z0" w:customStyle="1">
    <w:name w:val="WW8Num2z0"/>
    <w:qFormat/>
    <w:rPr>
      <w:rFonts w:ascii="Wingdings" w:hAnsi="Wingdings"/>
    </w:rPr>
  </w:style>
  <w:style w:type="character" w:styleId="WW8Num2z1" w:customStyle="1">
    <w:name w:val="WW8Num2z1"/>
    <w:qFormat/>
    <w:rPr>
      <w:rFonts w:ascii="Courier New" w:hAnsi="Courier New" w:cs="Courier New"/>
    </w:rPr>
  </w:style>
  <w:style w:type="character" w:styleId="WW8Num2z3" w:customStyle="1">
    <w:name w:val="WW8Num2z3"/>
    <w:qFormat/>
    <w:rPr>
      <w:rFonts w:ascii="Symbol" w:hAnsi="Symbol"/>
    </w:rPr>
  </w:style>
  <w:style w:type="character" w:styleId="WW8Num4z0" w:customStyle="1">
    <w:name w:val="WW8Num4z0"/>
    <w:qFormat/>
    <w:rPr>
      <w:rFonts w:ascii="Wingdings" w:hAnsi="Wingdings"/>
      <w:color w:val="0082B0"/>
    </w:rPr>
  </w:style>
  <w:style w:type="character" w:styleId="WW8Num4z1" w:customStyle="1">
    <w:name w:val="WW8Num4z1"/>
    <w:qFormat/>
    <w:rPr>
      <w:rFonts w:ascii="Courier New" w:hAnsi="Courier New" w:cs="Courier New"/>
    </w:rPr>
  </w:style>
  <w:style w:type="character" w:styleId="WW8Num4z2" w:customStyle="1">
    <w:name w:val="WW8Num4z2"/>
    <w:qFormat/>
    <w:rPr>
      <w:rFonts w:ascii="Wingdings" w:hAnsi="Wingdings"/>
    </w:rPr>
  </w:style>
  <w:style w:type="character" w:styleId="WW8Num4z3" w:customStyle="1">
    <w:name w:val="WW8Num4z3"/>
    <w:qFormat/>
    <w:rPr>
      <w:rFonts w:ascii="Symbol" w:hAnsi="Symbol"/>
    </w:rPr>
  </w:style>
  <w:style w:type="character" w:styleId="WW8Num5z0" w:customStyle="1">
    <w:name w:val="WW8Num5z0"/>
    <w:qFormat/>
    <w:rPr>
      <w:rFonts w:ascii="Wingdings" w:hAnsi="Wingdings"/>
      <w:color w:val="0082B0"/>
    </w:rPr>
  </w:style>
  <w:style w:type="character" w:styleId="WW8Num5z1" w:customStyle="1">
    <w:name w:val="WW8Num5z1"/>
    <w:qFormat/>
    <w:rPr>
      <w:rFonts w:ascii="Courier New" w:hAnsi="Courier New" w:cs="Courier New"/>
    </w:rPr>
  </w:style>
  <w:style w:type="character" w:styleId="WW8Num5z2" w:customStyle="1">
    <w:name w:val="WW8Num5z2"/>
    <w:qFormat/>
    <w:rPr>
      <w:rFonts w:ascii="Wingdings" w:hAnsi="Wingdings"/>
    </w:rPr>
  </w:style>
  <w:style w:type="character" w:styleId="WW8Num5z3" w:customStyle="1">
    <w:name w:val="WW8Num5z3"/>
    <w:qFormat/>
    <w:rPr>
      <w:rFonts w:ascii="Symbol" w:hAnsi="Symbol"/>
    </w:rPr>
  </w:style>
  <w:style w:type="character" w:styleId="WW8Num6z0" w:customStyle="1">
    <w:name w:val="WW8Num6z0"/>
    <w:qFormat/>
    <w:rPr>
      <w:rFonts w:ascii="Wingdings" w:hAnsi="Wingdings"/>
      <w:color w:val="0082B0"/>
    </w:rPr>
  </w:style>
  <w:style w:type="character" w:styleId="WW8Num6z1" w:customStyle="1">
    <w:name w:val="WW8Num6z1"/>
    <w:qFormat/>
    <w:rPr>
      <w:rFonts w:ascii="Courier New" w:hAnsi="Courier New" w:cs="Courier New"/>
    </w:rPr>
  </w:style>
  <w:style w:type="character" w:styleId="WW8Num6z2" w:customStyle="1">
    <w:name w:val="WW8Num6z2"/>
    <w:qFormat/>
    <w:rPr>
      <w:rFonts w:ascii="Wingdings" w:hAnsi="Wingdings"/>
    </w:rPr>
  </w:style>
  <w:style w:type="character" w:styleId="WW8Num6z3" w:customStyle="1">
    <w:name w:val="WW8Num6z3"/>
    <w:qFormat/>
    <w:rPr>
      <w:rFonts w:ascii="Symbol" w:hAnsi="Symbol"/>
    </w:rPr>
  </w:style>
  <w:style w:type="character" w:styleId="WW8Num7z0" w:customStyle="1">
    <w:name w:val="WW8Num7z0"/>
    <w:qFormat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Pr>
      <w:rFonts w:ascii="Courier New" w:hAnsi="Courier New" w:cs="Courier New"/>
    </w:rPr>
  </w:style>
  <w:style w:type="character" w:styleId="WW8Num7z2" w:customStyle="1">
    <w:name w:val="WW8Num7z2"/>
    <w:qFormat/>
    <w:rPr>
      <w:rFonts w:ascii="Wingdings" w:hAnsi="Wingdings"/>
    </w:rPr>
  </w:style>
  <w:style w:type="character" w:styleId="WW8Num7z3" w:customStyle="1">
    <w:name w:val="WW8Num7z3"/>
    <w:qFormat/>
    <w:rPr>
      <w:rFonts w:ascii="Symbol" w:hAnsi="Symbol"/>
    </w:rPr>
  </w:style>
  <w:style w:type="character" w:styleId="WW8Num8z0" w:customStyle="1">
    <w:name w:val="WW8Num8z0"/>
    <w:qFormat/>
    <w:rPr>
      <w:rFonts w:ascii="Symbol" w:hAnsi="Symbol"/>
    </w:rPr>
  </w:style>
  <w:style w:type="character" w:styleId="WW8Num9z0" w:customStyle="1">
    <w:name w:val="WW8Num9z0"/>
    <w:qFormat/>
    <w:rPr>
      <w:rFonts w:ascii="Wingdings" w:hAnsi="Wingdings"/>
      <w:color w:val="0082B0"/>
    </w:rPr>
  </w:style>
  <w:style w:type="character" w:styleId="WW8Num9z1" w:customStyle="1">
    <w:name w:val="WW8Num9z1"/>
    <w:qFormat/>
    <w:rPr>
      <w:rFonts w:ascii="Courier New" w:hAnsi="Courier New" w:cs="Courier New"/>
    </w:rPr>
  </w:style>
  <w:style w:type="character" w:styleId="WW8Num9z2" w:customStyle="1">
    <w:name w:val="WW8Num9z2"/>
    <w:qFormat/>
    <w:rPr>
      <w:rFonts w:ascii="Wingdings" w:hAnsi="Wingdings"/>
    </w:rPr>
  </w:style>
  <w:style w:type="character" w:styleId="WW8Num9z3" w:customStyle="1">
    <w:name w:val="WW8Num9z3"/>
    <w:qFormat/>
    <w:rPr>
      <w:rFonts w:ascii="Symbol" w:hAnsi="Symbol"/>
    </w:rPr>
  </w:style>
  <w:style w:type="character" w:styleId="WW8Num10z0" w:customStyle="1">
    <w:name w:val="WW8Num10z0"/>
    <w:qFormat/>
    <w:rPr>
      <w:rFonts w:ascii="Wingdings" w:hAnsi="Wingdings"/>
      <w:color w:val="0082B0"/>
    </w:rPr>
  </w:style>
  <w:style w:type="character" w:styleId="WW8Num10z1" w:customStyle="1">
    <w:name w:val="WW8Num10z1"/>
    <w:qFormat/>
    <w:rPr>
      <w:rFonts w:ascii="Courier New" w:hAnsi="Courier New" w:cs="Courier New"/>
    </w:rPr>
  </w:style>
  <w:style w:type="character" w:styleId="WW8Num10z2" w:customStyle="1">
    <w:name w:val="WW8Num10z2"/>
    <w:qFormat/>
    <w:rPr>
      <w:rFonts w:ascii="Wingdings" w:hAnsi="Wingdings"/>
    </w:rPr>
  </w:style>
  <w:style w:type="character" w:styleId="WW8Num10z3" w:customStyle="1">
    <w:name w:val="WW8Num10z3"/>
    <w:qFormat/>
    <w:rPr>
      <w:rFonts w:ascii="Symbol" w:hAnsi="Symbol"/>
    </w:rPr>
  </w:style>
  <w:style w:type="character" w:styleId="WW8Num11z0" w:customStyle="1">
    <w:name w:val="WW8Num11z0"/>
    <w:qFormat/>
    <w:rPr>
      <w:rFonts w:ascii="Wingdings" w:hAnsi="Wingdings"/>
      <w:color w:val="0082B0"/>
    </w:rPr>
  </w:style>
  <w:style w:type="character" w:styleId="WW8Num11z1" w:customStyle="1">
    <w:name w:val="WW8Num11z1"/>
    <w:qFormat/>
    <w:rPr>
      <w:rFonts w:ascii="Courier New" w:hAnsi="Courier New" w:cs="Courier New"/>
    </w:rPr>
  </w:style>
  <w:style w:type="character" w:styleId="WW8Num11z2" w:customStyle="1">
    <w:name w:val="WW8Num11z2"/>
    <w:qFormat/>
    <w:rPr>
      <w:rFonts w:ascii="Wingdings" w:hAnsi="Wingdings"/>
    </w:rPr>
  </w:style>
  <w:style w:type="character" w:styleId="WW8Num11z3" w:customStyle="1">
    <w:name w:val="WW8Num11z3"/>
    <w:qFormat/>
    <w:rPr>
      <w:rFonts w:ascii="Symbol" w:hAnsi="Symbol"/>
    </w:rPr>
  </w:style>
  <w:style w:type="character" w:styleId="WW8Num12z0" w:customStyle="1">
    <w:name w:val="WW8Num12z0"/>
    <w:qFormat/>
    <w:rPr>
      <w:rFonts w:ascii="Wingdings" w:hAnsi="Wingdings"/>
      <w:color w:val="0082B0"/>
    </w:rPr>
  </w:style>
  <w:style w:type="character" w:styleId="WW8Num12z1" w:customStyle="1">
    <w:name w:val="WW8Num12z1"/>
    <w:qFormat/>
    <w:rPr>
      <w:rFonts w:ascii="Courier New" w:hAnsi="Courier New" w:cs="Courier New"/>
    </w:rPr>
  </w:style>
  <w:style w:type="character" w:styleId="WW8Num12z2" w:customStyle="1">
    <w:name w:val="WW8Num12z2"/>
    <w:qFormat/>
    <w:rPr>
      <w:rFonts w:ascii="Wingdings" w:hAnsi="Wingdings"/>
    </w:rPr>
  </w:style>
  <w:style w:type="character" w:styleId="WW8Num12z3" w:customStyle="1">
    <w:name w:val="WW8Num12z3"/>
    <w:qFormat/>
    <w:rPr>
      <w:rFonts w:ascii="Symbol" w:hAnsi="Symbol"/>
    </w:rPr>
  </w:style>
  <w:style w:type="character" w:styleId="WW8Num13z0" w:customStyle="1">
    <w:name w:val="WW8Num13z0"/>
    <w:qFormat/>
    <w:rPr>
      <w:rFonts w:ascii="Wingdings" w:hAnsi="Wingdings"/>
      <w:color w:val="0082B0"/>
    </w:rPr>
  </w:style>
  <w:style w:type="character" w:styleId="WW8Num13z1" w:customStyle="1">
    <w:name w:val="WW8Num13z1"/>
    <w:qFormat/>
    <w:rPr>
      <w:rFonts w:ascii="Courier New" w:hAnsi="Courier New" w:cs="Courier New"/>
    </w:rPr>
  </w:style>
  <w:style w:type="character" w:styleId="WW8Num13z2" w:customStyle="1">
    <w:name w:val="WW8Num13z2"/>
    <w:qFormat/>
    <w:rPr>
      <w:rFonts w:ascii="Wingdings" w:hAnsi="Wingdings"/>
    </w:rPr>
  </w:style>
  <w:style w:type="character" w:styleId="WW8Num13z3" w:customStyle="1">
    <w:name w:val="WW8Num13z3"/>
    <w:qFormat/>
    <w:rPr>
      <w:rFonts w:ascii="Symbol" w:hAnsi="Symbol"/>
    </w:rPr>
  </w:style>
  <w:style w:type="character" w:styleId="WW8Num14z0" w:customStyle="1">
    <w:name w:val="WW8Num14z0"/>
    <w:qFormat/>
    <w:rPr>
      <w:rFonts w:ascii="Wingdings" w:hAnsi="Wingdings"/>
      <w:color w:val="145AA8"/>
    </w:rPr>
  </w:style>
  <w:style w:type="character" w:styleId="WW8Num14z1" w:customStyle="1">
    <w:name w:val="WW8Num14z1"/>
    <w:qFormat/>
    <w:rPr>
      <w:rFonts w:ascii="Courier New" w:hAnsi="Courier New" w:cs="Courier New"/>
    </w:rPr>
  </w:style>
  <w:style w:type="character" w:styleId="WW8Num14z2" w:customStyle="1">
    <w:name w:val="WW8Num14z2"/>
    <w:qFormat/>
    <w:rPr>
      <w:rFonts w:ascii="Wingdings" w:hAnsi="Wingdings"/>
    </w:rPr>
  </w:style>
  <w:style w:type="character" w:styleId="WW8Num14z3" w:customStyle="1">
    <w:name w:val="WW8Num14z3"/>
    <w:qFormat/>
    <w:rPr>
      <w:rFonts w:ascii="Symbol" w:hAnsi="Symbol"/>
    </w:rPr>
  </w:style>
  <w:style w:type="character" w:styleId="WW8Num15z0" w:customStyle="1">
    <w:name w:val="WW8Num15z0"/>
    <w:qFormat/>
    <w:rPr>
      <w:rFonts w:ascii="Wingdings" w:hAnsi="Wingdings"/>
      <w:color w:val="0082B0"/>
    </w:rPr>
  </w:style>
  <w:style w:type="character" w:styleId="WW8Num15z1" w:customStyle="1">
    <w:name w:val="WW8Num15z1"/>
    <w:qFormat/>
    <w:rPr>
      <w:rFonts w:ascii="Courier New" w:hAnsi="Courier New" w:cs="Courier New"/>
    </w:rPr>
  </w:style>
  <w:style w:type="character" w:styleId="WW8Num15z2" w:customStyle="1">
    <w:name w:val="WW8Num15z2"/>
    <w:qFormat/>
    <w:rPr>
      <w:rFonts w:ascii="Wingdings" w:hAnsi="Wingdings"/>
    </w:rPr>
  </w:style>
  <w:style w:type="character" w:styleId="WW8Num15z3" w:customStyle="1">
    <w:name w:val="WW8Num15z3"/>
    <w:qFormat/>
    <w:rPr>
      <w:rFonts w:ascii="Symbol" w:hAnsi="Symbol"/>
    </w:rPr>
  </w:style>
  <w:style w:type="character" w:styleId="WW8Num16z0" w:customStyle="1">
    <w:name w:val="WW8Num16z0"/>
    <w:qFormat/>
    <w:rPr>
      <w:rFonts w:ascii="Wingdings" w:hAnsi="Wingdings"/>
      <w:color w:val="0082B0"/>
    </w:rPr>
  </w:style>
  <w:style w:type="character" w:styleId="WW8Num16z1" w:customStyle="1">
    <w:name w:val="WW8Num16z1"/>
    <w:qFormat/>
    <w:rPr>
      <w:rFonts w:ascii="Courier New" w:hAnsi="Courier New" w:cs="Courier New"/>
    </w:rPr>
  </w:style>
  <w:style w:type="character" w:styleId="WW8Num16z2" w:customStyle="1">
    <w:name w:val="WW8Num16z2"/>
    <w:qFormat/>
    <w:rPr>
      <w:rFonts w:ascii="Wingdings" w:hAnsi="Wingdings"/>
    </w:rPr>
  </w:style>
  <w:style w:type="character" w:styleId="WW8Num16z3" w:customStyle="1">
    <w:name w:val="WW8Num16z3"/>
    <w:qFormat/>
    <w:rPr>
      <w:rFonts w:ascii="Symbol" w:hAnsi="Symbol"/>
    </w:rPr>
  </w:style>
  <w:style w:type="character" w:styleId="WW8Num17z0" w:customStyle="1">
    <w:name w:val="WW8Num17z0"/>
    <w:qFormat/>
    <w:rPr>
      <w:rFonts w:ascii="Symbol" w:hAnsi="Symbol"/>
    </w:rPr>
  </w:style>
  <w:style w:type="character" w:styleId="WW8Num17z1" w:customStyle="1">
    <w:name w:val="WW8Num17z1"/>
    <w:qFormat/>
    <w:rPr>
      <w:rFonts w:ascii="Courier New" w:hAnsi="Courier New" w:cs="Courier New"/>
    </w:rPr>
  </w:style>
  <w:style w:type="character" w:styleId="WW8Num17z2" w:customStyle="1">
    <w:name w:val="WW8Num17z2"/>
    <w:qFormat/>
    <w:rPr>
      <w:rFonts w:ascii="Wingdings" w:hAnsi="Wingdings"/>
    </w:rPr>
  </w:style>
  <w:style w:type="character" w:styleId="WW8Num18z0" w:customStyle="1">
    <w:name w:val="WW8Num18z0"/>
    <w:qFormat/>
    <w:rPr>
      <w:rFonts w:ascii="Wingdings" w:hAnsi="Wingdings"/>
      <w:color w:val="0082B0"/>
    </w:rPr>
  </w:style>
  <w:style w:type="character" w:styleId="WW8Num18z1" w:customStyle="1">
    <w:name w:val="WW8Num18z1"/>
    <w:qFormat/>
    <w:rPr>
      <w:rFonts w:ascii="Courier New" w:hAnsi="Courier New" w:cs="Courier New"/>
    </w:rPr>
  </w:style>
  <w:style w:type="character" w:styleId="WW8Num18z2" w:customStyle="1">
    <w:name w:val="WW8Num18z2"/>
    <w:qFormat/>
    <w:rPr>
      <w:rFonts w:ascii="Wingdings" w:hAnsi="Wingdings"/>
    </w:rPr>
  </w:style>
  <w:style w:type="character" w:styleId="WW8Num18z3" w:customStyle="1">
    <w:name w:val="WW8Num18z3"/>
    <w:qFormat/>
    <w:rPr>
      <w:rFonts w:ascii="Symbol" w:hAnsi="Symbol"/>
    </w:rPr>
  </w:style>
  <w:style w:type="character" w:styleId="WW8Num19z0" w:customStyle="1">
    <w:name w:val="WW8Num19z0"/>
    <w:qFormat/>
    <w:rPr>
      <w:rFonts w:ascii="Wingdings" w:hAnsi="Wingdings"/>
      <w:color w:val="0082B0"/>
    </w:rPr>
  </w:style>
  <w:style w:type="character" w:styleId="WW8Num19z1" w:customStyle="1">
    <w:name w:val="WW8Num19z1"/>
    <w:qFormat/>
    <w:rPr>
      <w:rFonts w:ascii="Courier New" w:hAnsi="Courier New" w:cs="Courier New"/>
    </w:rPr>
  </w:style>
  <w:style w:type="character" w:styleId="WW8Num19z2" w:customStyle="1">
    <w:name w:val="WW8Num19z2"/>
    <w:qFormat/>
    <w:rPr>
      <w:rFonts w:ascii="Wingdings" w:hAnsi="Wingdings"/>
    </w:rPr>
  </w:style>
  <w:style w:type="character" w:styleId="WW8Num19z3" w:customStyle="1">
    <w:name w:val="WW8Num19z3"/>
    <w:qFormat/>
    <w:rPr>
      <w:rFonts w:ascii="Symbol" w:hAnsi="Symbol"/>
    </w:rPr>
  </w:style>
  <w:style w:type="character" w:styleId="WW8Num20z0" w:customStyle="1">
    <w:name w:val="WW8Num20z0"/>
    <w:qFormat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qFormat/>
    <w:rPr>
      <w:rFonts w:ascii="Courier New" w:hAnsi="Courier New" w:cs="Courier New"/>
    </w:rPr>
  </w:style>
  <w:style w:type="character" w:styleId="WW8Num20z2" w:customStyle="1">
    <w:name w:val="WW8Num20z2"/>
    <w:qFormat/>
    <w:rPr>
      <w:rFonts w:ascii="Wingdings" w:hAnsi="Wingdings"/>
    </w:rPr>
  </w:style>
  <w:style w:type="character" w:styleId="WW8Num20z3" w:customStyle="1">
    <w:name w:val="WW8Num20z3"/>
    <w:qFormat/>
    <w:rPr>
      <w:rFonts w:ascii="Symbol" w:hAnsi="Symbol"/>
    </w:rPr>
  </w:style>
  <w:style w:type="character" w:styleId="WW8Num21z0" w:customStyle="1">
    <w:name w:val="WW8Num21z0"/>
    <w:qFormat/>
    <w:rPr>
      <w:rFonts w:ascii="Wingdings" w:hAnsi="Wingdings"/>
      <w:color w:val="0082B0"/>
    </w:rPr>
  </w:style>
  <w:style w:type="character" w:styleId="WW8Num21z1" w:customStyle="1">
    <w:name w:val="WW8Num21z1"/>
    <w:qFormat/>
    <w:rPr>
      <w:rFonts w:ascii="Courier New" w:hAnsi="Courier New" w:cs="Courier New"/>
    </w:rPr>
  </w:style>
  <w:style w:type="character" w:styleId="WW8Num21z2" w:customStyle="1">
    <w:name w:val="WW8Num21z2"/>
    <w:qFormat/>
    <w:rPr>
      <w:rFonts w:ascii="Wingdings" w:hAnsi="Wingdings"/>
    </w:rPr>
  </w:style>
  <w:style w:type="character" w:styleId="WW8Num21z3" w:customStyle="1">
    <w:name w:val="WW8Num21z3"/>
    <w:qFormat/>
    <w:rPr>
      <w:rFonts w:ascii="Symbol" w:hAnsi="Symbol"/>
    </w:rPr>
  </w:style>
  <w:style w:type="character" w:styleId="WW8Num23z0" w:customStyle="1">
    <w:name w:val="WW8Num23z0"/>
    <w:qFormat/>
    <w:rPr>
      <w:rFonts w:ascii="Wingdings" w:hAnsi="Wingdings"/>
      <w:color w:val="0082B0"/>
    </w:rPr>
  </w:style>
  <w:style w:type="character" w:styleId="WW8Num23z1" w:customStyle="1">
    <w:name w:val="WW8Num23z1"/>
    <w:qFormat/>
    <w:rPr>
      <w:rFonts w:ascii="Courier New" w:hAnsi="Courier New" w:cs="Courier New"/>
    </w:rPr>
  </w:style>
  <w:style w:type="character" w:styleId="WW8Num23z2" w:customStyle="1">
    <w:name w:val="WW8Num23z2"/>
    <w:qFormat/>
    <w:rPr>
      <w:rFonts w:ascii="Wingdings" w:hAnsi="Wingdings"/>
    </w:rPr>
  </w:style>
  <w:style w:type="character" w:styleId="WW8Num23z3" w:customStyle="1">
    <w:name w:val="WW8Num23z3"/>
    <w:qFormat/>
    <w:rPr>
      <w:rFonts w:ascii="Symbol" w:hAnsi="Symbol"/>
    </w:rPr>
  </w:style>
  <w:style w:type="character" w:styleId="WW8Num24z0" w:customStyle="1">
    <w:name w:val="WW8Num24z0"/>
    <w:qFormat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Pr>
      <w:rFonts w:ascii="Courier New" w:hAnsi="Courier New" w:cs="Courier New"/>
    </w:rPr>
  </w:style>
  <w:style w:type="character" w:styleId="WW8Num24z2" w:customStyle="1">
    <w:name w:val="WW8Num24z2"/>
    <w:qFormat/>
    <w:rPr>
      <w:rFonts w:ascii="Wingdings" w:hAnsi="Wingdings"/>
    </w:rPr>
  </w:style>
  <w:style w:type="character" w:styleId="WW8Num24z3" w:customStyle="1">
    <w:name w:val="WW8Num24z3"/>
    <w:qFormat/>
    <w:rPr>
      <w:rFonts w:ascii="Symbol" w:hAnsi="Symbol"/>
    </w:rPr>
  </w:style>
  <w:style w:type="character" w:styleId="WW8Num25z0" w:customStyle="1">
    <w:name w:val="WW8Num25z0"/>
    <w:qFormat/>
    <w:rPr>
      <w:rFonts w:ascii="Wingdings" w:hAnsi="Wingdings"/>
      <w:color w:val="0082B0"/>
    </w:rPr>
  </w:style>
  <w:style w:type="character" w:styleId="WW8Num25z1" w:customStyle="1">
    <w:name w:val="WW8Num25z1"/>
    <w:qFormat/>
    <w:rPr>
      <w:rFonts w:ascii="Courier New" w:hAnsi="Courier New" w:cs="Courier New"/>
    </w:rPr>
  </w:style>
  <w:style w:type="character" w:styleId="WW8Num25z2" w:customStyle="1">
    <w:name w:val="WW8Num25z2"/>
    <w:qFormat/>
    <w:rPr>
      <w:rFonts w:ascii="Wingdings" w:hAnsi="Wingdings"/>
    </w:rPr>
  </w:style>
  <w:style w:type="character" w:styleId="WW8Num25z3" w:customStyle="1">
    <w:name w:val="WW8Num25z3"/>
    <w:qFormat/>
    <w:rPr>
      <w:rFonts w:ascii="Symbol" w:hAnsi="Symbol"/>
    </w:rPr>
  </w:style>
  <w:style w:type="character" w:styleId="WW8Num26z0" w:customStyle="1">
    <w:name w:val="WW8Num26z0"/>
    <w:qFormat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Pr>
      <w:rFonts w:ascii="Courier New" w:hAnsi="Courier New" w:cs="Courier New"/>
    </w:rPr>
  </w:style>
  <w:style w:type="character" w:styleId="WW8Num26z2" w:customStyle="1">
    <w:name w:val="WW8Num26z2"/>
    <w:qFormat/>
    <w:rPr>
      <w:rFonts w:ascii="Wingdings" w:hAnsi="Wingdings"/>
    </w:rPr>
  </w:style>
  <w:style w:type="character" w:styleId="WW8Num26z3" w:customStyle="1">
    <w:name w:val="WW8Num26z3"/>
    <w:qFormat/>
    <w:rPr>
      <w:rFonts w:ascii="Symbol" w:hAnsi="Symbol"/>
    </w:rPr>
  </w:style>
  <w:style w:type="character" w:styleId="WW8Num27z0" w:customStyle="1">
    <w:name w:val="WW8Num27z0"/>
    <w:qFormat/>
    <w:rPr>
      <w:rFonts w:ascii="Wingdings" w:hAnsi="Wingdings"/>
      <w:color w:val="0082B0"/>
    </w:rPr>
  </w:style>
  <w:style w:type="character" w:styleId="WW8Num27z1" w:customStyle="1">
    <w:name w:val="WW8Num27z1"/>
    <w:qFormat/>
    <w:rPr>
      <w:rFonts w:ascii="Courier New" w:hAnsi="Courier New" w:cs="Courier New"/>
    </w:rPr>
  </w:style>
  <w:style w:type="character" w:styleId="WW8Num27z2" w:customStyle="1">
    <w:name w:val="WW8Num27z2"/>
    <w:qFormat/>
    <w:rPr>
      <w:rFonts w:ascii="Wingdings" w:hAnsi="Wingdings"/>
    </w:rPr>
  </w:style>
  <w:style w:type="character" w:styleId="WW8Num27z3" w:customStyle="1">
    <w:name w:val="WW8Num27z3"/>
    <w:qFormat/>
    <w:rPr>
      <w:rFonts w:ascii="Symbol" w:hAnsi="Symbol"/>
    </w:rPr>
  </w:style>
  <w:style w:type="character" w:styleId="WW8Num28z0" w:customStyle="1">
    <w:name w:val="WW8Num28z0"/>
    <w:qFormat/>
    <w:rPr>
      <w:rFonts w:ascii="Wingdings" w:hAnsi="Wingdings"/>
      <w:color w:val="0082B0"/>
    </w:rPr>
  </w:style>
  <w:style w:type="character" w:styleId="WW8Num28z1" w:customStyle="1">
    <w:name w:val="WW8Num28z1"/>
    <w:qFormat/>
    <w:rPr>
      <w:rFonts w:ascii="Courier New" w:hAnsi="Courier New" w:cs="Courier New"/>
    </w:rPr>
  </w:style>
  <w:style w:type="character" w:styleId="WW8Num28z2" w:customStyle="1">
    <w:name w:val="WW8Num28z2"/>
    <w:qFormat/>
    <w:rPr>
      <w:rFonts w:ascii="Wingdings" w:hAnsi="Wingdings"/>
    </w:rPr>
  </w:style>
  <w:style w:type="character" w:styleId="WW8Num28z3" w:customStyle="1">
    <w:name w:val="WW8Num28z3"/>
    <w:qFormat/>
    <w:rPr>
      <w:rFonts w:ascii="Symbol" w:hAnsi="Symbol"/>
    </w:rPr>
  </w:style>
  <w:style w:type="character" w:styleId="WW8Num30z0" w:customStyle="1">
    <w:name w:val="WW8Num30z0"/>
    <w:qFormat/>
    <w:rPr>
      <w:rFonts w:ascii="Wingdings" w:hAnsi="Wingdings"/>
      <w:color w:val="0082B0"/>
    </w:rPr>
  </w:style>
  <w:style w:type="character" w:styleId="WW8Num30z1" w:customStyle="1">
    <w:name w:val="WW8Num30z1"/>
    <w:qFormat/>
    <w:rPr>
      <w:rFonts w:ascii="Courier New" w:hAnsi="Courier New" w:cs="Courier New"/>
    </w:rPr>
  </w:style>
  <w:style w:type="character" w:styleId="WW8Num30z2" w:customStyle="1">
    <w:name w:val="WW8Num30z2"/>
    <w:qFormat/>
    <w:rPr>
      <w:rFonts w:ascii="Wingdings" w:hAnsi="Wingdings"/>
    </w:rPr>
  </w:style>
  <w:style w:type="character" w:styleId="WW8Num30z3" w:customStyle="1">
    <w:name w:val="WW8Num30z3"/>
    <w:qFormat/>
    <w:rPr>
      <w:rFonts w:ascii="Symbol" w:hAnsi="Symbol"/>
    </w:rPr>
  </w:style>
  <w:style w:type="character" w:styleId="WW8Num31z0" w:customStyle="1">
    <w:name w:val="WW8Num31z0"/>
    <w:qFormat/>
    <w:rPr>
      <w:rFonts w:ascii="Symbol" w:hAnsi="Symbol"/>
    </w:rPr>
  </w:style>
  <w:style w:type="character" w:styleId="WW8Num31z1" w:customStyle="1">
    <w:name w:val="WW8Num31z1"/>
    <w:qFormat/>
    <w:rPr>
      <w:rFonts w:ascii="Courier New" w:hAnsi="Courier New" w:cs="Courier New"/>
    </w:rPr>
  </w:style>
  <w:style w:type="character" w:styleId="WW8Num31z2" w:customStyle="1">
    <w:name w:val="WW8Num31z2"/>
    <w:qFormat/>
    <w:rPr>
      <w:rFonts w:ascii="Wingdings" w:hAnsi="Wingdings"/>
    </w:rPr>
  </w:style>
  <w:style w:type="character" w:styleId="11" w:customStyle="1">
    <w:name w:val="Основной шрифт абзаца1"/>
    <w:qFormat/>
    <w:rPr/>
  </w:style>
  <w:style w:type="character" w:styleId="21" w:customStyle="1">
    <w:name w:val="Знак Знак2"/>
    <w:qFormat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Pr>
      <w:color w:val="0000FF"/>
      <w:u w:val="single"/>
    </w:rPr>
  </w:style>
  <w:style w:type="character" w:styleId="12" w:customStyle="1">
    <w:name w:val="Знак Знак1"/>
    <w:qFormat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Pr>
      <w:rFonts w:cs="Times New Roman"/>
    </w:rPr>
  </w:style>
  <w:style w:type="character" w:styleId="Style12" w:customStyle="1">
    <w:name w:val="Знак Знак"/>
    <w:qFormat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Pr>
      <w:i/>
      <w:iCs/>
    </w:rPr>
  </w:style>
  <w:style w:type="character" w:styleId="Strong">
    <w:name w:val="Strong"/>
    <w:uiPriority w:val="22"/>
    <w:qFormat/>
    <w:rPr>
      <w:b/>
      <w:bCs/>
    </w:rPr>
  </w:style>
  <w:style w:type="character" w:styleId="FollowedHyperlink">
    <w:name w:val="FollowedHyperlink"/>
    <w:qFormat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4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5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6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Style17">
    <w:name w:val="Текст выноски Знак"/>
    <w:basedOn w:val="DefaultParagraphFont"/>
    <w:qFormat/>
    <w:rPr>
      <w:rFonts w:ascii="Tahoma" w:hAnsi="Tahoma" w:eastAsia="Times New Roman" w:cs="Tahoma"/>
      <w:sz w:val="16"/>
      <w:szCs w:val="16"/>
      <w:lang w:eastAsia="ru-RU"/>
    </w:rPr>
  </w:style>
  <w:style w:type="character" w:styleId="Style18">
    <w:name w:val="Название Знак"/>
    <w:basedOn w:val="DefaultParagraphFont"/>
    <w:qFormat/>
    <w:rPr>
      <w:rFonts w:ascii="Times New Roman" w:hAnsi="Times New Roman" w:eastAsia="Times New Roman" w:cs="Times New Roman"/>
      <w:b/>
      <w:bCs/>
      <w:sz w:val="28"/>
      <w:szCs w:val="24"/>
      <w:lang w:eastAsia="ar-SA"/>
    </w:rPr>
  </w:style>
  <w:style w:type="character" w:styleId="Style19">
    <w:name w:val="Подзаголовок Знак"/>
    <w:basedOn w:val="DefaultParagraphFont"/>
    <w:qFormat/>
    <w:rPr>
      <w:rFonts w:ascii="Cambria" w:hAnsi="Cambria" w:eastAsia="NSimSun" w:cs="Mangal"/>
      <w:i/>
      <w:iCs/>
      <w:color w:val="4F81BD"/>
      <w:spacing w:val="15"/>
      <w:sz w:val="24"/>
      <w:szCs w:val="24"/>
      <w:lang w:eastAsia="ru-RU"/>
    </w:rPr>
  </w:style>
  <w:style w:type="character" w:styleId="10pt">
    <w:name w:val="Основной текст + 10 pt"/>
    <w:basedOn w:val="DefaultParagraphFont"/>
    <w:qFormat/>
    <w:rPr>
      <w:rFonts w:ascii="Calibri" w:hAnsi="Calibri" w:eastAsia="Calibri" w:cs="Calibri"/>
      <w:i w:val="false"/>
      <w:iCs w:val="false"/>
      <w:caps w:val="false"/>
      <w:smallCaps w:val="false"/>
      <w:color w:val="000000"/>
      <w:spacing w:val="0"/>
      <w:w w:val="100"/>
      <w:sz w:val="20"/>
      <w:szCs w:val="20"/>
      <w:highlight w:val="white"/>
      <w:lang w:val="ru-RU" w:eastAsia="ru-RU" w:bidi="ru-RU"/>
    </w:rPr>
  </w:style>
  <w:style w:type="character" w:styleId="Z">
    <w:name w:val="z-Конец формы Знак"/>
    <w:basedOn w:val="DefaultParagraphFont"/>
    <w:qFormat/>
    <w:rPr>
      <w:rFonts w:ascii="Arial" w:hAnsi="Arial" w:cs="Arial"/>
      <w:vanish/>
      <w:sz w:val="16"/>
      <w:szCs w:val="16"/>
    </w:rPr>
  </w:style>
  <w:style w:type="character" w:styleId="Dashed">
    <w:name w:val="dashed"/>
    <w:basedOn w:val="DefaultParagraphFont"/>
    <w:qFormat/>
    <w:rPr/>
  </w:style>
  <w:style w:type="character" w:styleId="Z1">
    <w:name w:val="z-Начало формы Знак"/>
    <w:basedOn w:val="DefaultParagraphFont"/>
    <w:qFormat/>
    <w:rPr>
      <w:rFonts w:ascii="Arial" w:hAnsi="Arial" w:cs="Arial"/>
      <w:vanish/>
      <w:sz w:val="16"/>
      <w:szCs w:val="16"/>
    </w:rPr>
  </w:style>
  <w:style w:type="paragraph" w:styleId="Style20" w:customStyle="1">
    <w:name w:val="Заголовок"/>
    <w:basedOn w:val="Normal"/>
    <w:next w:val="Style21"/>
    <w:qFormat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21">
    <w:name w:val="Body Text"/>
    <w:basedOn w:val="Normal"/>
    <w:link w:val="aa"/>
    <w:pPr>
      <w:spacing w:before="0" w:after="120"/>
    </w:pPr>
    <w:rPr/>
  </w:style>
  <w:style w:type="paragraph" w:styleId="Style22">
    <w:name w:val="List"/>
    <w:basedOn w:val="Style21"/>
    <w:pPr/>
    <w:rPr>
      <w:rFonts w:ascii="Arial" w:hAnsi="Arial" w:cs="Mangal"/>
    </w:rPr>
  </w:style>
  <w:style w:type="paragraph" w:styleId="Style23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4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pPr>
      <w:suppressLineNumbers/>
    </w:pPr>
    <w:rPr>
      <w:rFonts w:ascii="Arial" w:hAnsi="Arial" w:cs="Mangal"/>
    </w:rPr>
  </w:style>
  <w:style w:type="paragraph" w:styleId="Style25">
    <w:name w:val="Title"/>
    <w:basedOn w:val="Normal"/>
    <w:next w:val="Style26"/>
    <w:qFormat/>
    <w:pPr>
      <w:jc w:val="center"/>
    </w:pPr>
    <w:rPr>
      <w:b/>
      <w:bCs/>
      <w:sz w:val="28"/>
    </w:rPr>
  </w:style>
  <w:style w:type="paragraph" w:styleId="Style26">
    <w:name w:val="Subtitle"/>
    <w:basedOn w:val="Style20"/>
    <w:next w:val="Style21"/>
    <w:qFormat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pPr>
      <w:spacing w:before="280" w:after="119"/>
    </w:pPr>
    <w:rPr/>
  </w:style>
  <w:style w:type="paragraph" w:styleId="Style27">
    <w:name w:val="Body Text Indent"/>
    <w:basedOn w:val="Normal"/>
    <w:link w:val="af0"/>
    <w:pPr>
      <w:ind w:left="-360" w:hanging="0"/>
      <w:jc w:val="both"/>
    </w:pPr>
    <w:rPr>
      <w:sz w:val="26"/>
    </w:rPr>
  </w:style>
  <w:style w:type="paragraph" w:styleId="211" w:customStyle="1">
    <w:name w:val="Основной текст 21"/>
    <w:basedOn w:val="Normal"/>
    <w:qFormat/>
    <w:pPr>
      <w:spacing w:lineRule="auto" w:line="480" w:before="0" w:after="120"/>
    </w:pPr>
    <w:rPr/>
  </w:style>
  <w:style w:type="paragraph" w:styleId="Style28" w:customStyle="1">
    <w:name w:val="Содержимое таблицы"/>
    <w:basedOn w:val="Normal"/>
    <w:qFormat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pPr>
      <w:widowControl w:val="false"/>
      <w:suppressAutoHyphens w:val="true"/>
      <w:kinsoku w:val="true"/>
      <w:overflowPunct w:val="true"/>
      <w:autoSpaceDE w:val="true"/>
      <w:bidi w:val="0"/>
      <w:ind w:firstLine="720"/>
      <w:jc w:val="left"/>
    </w:pPr>
    <w:rPr>
      <w:rFonts w:ascii="Arial" w:hAnsi="Arial" w:eastAsia="Arial" w:cs="Arial"/>
      <w:color w:val="auto"/>
      <w:kern w:val="2"/>
      <w:sz w:val="24"/>
      <w:szCs w:val="24"/>
      <w:lang w:eastAsia="ar-SA" w:val="ru-RU" w:bidi="hi-IN"/>
    </w:rPr>
  </w:style>
  <w:style w:type="paragraph" w:styleId="BalloonText">
    <w:name w:val="Balloon Text"/>
    <w:basedOn w:val="Normal"/>
    <w:qFormat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pPr>
      <w:widowControl w:val="false"/>
      <w:suppressAutoHyphens w:val="true"/>
      <w:kinsoku w:val="true"/>
      <w:overflowPunct w:val="true"/>
      <w:autoSpaceDE w:val="true"/>
      <w:bidi w:val="0"/>
      <w:jc w:val="left"/>
    </w:pPr>
    <w:rPr>
      <w:rFonts w:ascii="Courier New" w:hAnsi="Courier New" w:eastAsia="Arial" w:cs="Courier New"/>
      <w:color w:val="auto"/>
      <w:kern w:val="2"/>
      <w:sz w:val="24"/>
      <w:szCs w:val="24"/>
      <w:lang w:eastAsia="ar-SA" w:val="ru-RU" w:bidi="hi-IN"/>
    </w:rPr>
  </w:style>
  <w:style w:type="paragraph" w:styleId="ConsNormal" w:customStyle="1">
    <w:name w:val="ConsNormal"/>
    <w:qFormat/>
    <w:pPr>
      <w:widowControl/>
      <w:suppressAutoHyphens w:val="true"/>
      <w:kinsoku w:val="true"/>
      <w:overflowPunct w:val="true"/>
      <w:autoSpaceDE w:val="true"/>
      <w:bidi w:val="0"/>
      <w:ind w:firstLine="720"/>
      <w:jc w:val="left"/>
    </w:pPr>
    <w:rPr>
      <w:rFonts w:ascii="Arial" w:hAnsi="Arial" w:eastAsia="Arial" w:cs="Mangal"/>
      <w:color w:val="auto"/>
      <w:kern w:val="2"/>
      <w:sz w:val="24"/>
      <w:szCs w:val="24"/>
      <w:lang w:eastAsia="ar-SA" w:val="ru-RU" w:bidi="hi-IN"/>
    </w:rPr>
  </w:style>
  <w:style w:type="paragraph" w:styleId="Style29" w:customStyle="1">
    <w:name w:val="Содержимое врезки"/>
    <w:basedOn w:val="Style21"/>
    <w:qFormat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kinsoku w:val="true"/>
      <w:overflowPunct w:val="true"/>
      <w:autoSpaceDE w:val="tru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eastAsia="ar-SA" w:val="ru-RU" w:bidi="hi-IN"/>
    </w:rPr>
  </w:style>
  <w:style w:type="paragraph" w:styleId="Style30" w:customStyle="1">
    <w:name w:val="Текст новости"/>
    <w:link w:val="af8"/>
    <w:qFormat/>
    <w:rsid w:val="007a7037"/>
    <w:pPr>
      <w:widowControl/>
      <w:kinsoku w:val="true"/>
      <w:overflowPunct w:val="true"/>
      <w:autoSpaceDE w:val="true"/>
      <w:bidi w:val="0"/>
      <w:spacing w:before="0" w:after="120"/>
      <w:jc w:val="both"/>
    </w:pPr>
    <w:rPr>
      <w:rFonts w:ascii="Liberation Serif" w:hAnsi="Liberation Serif" w:eastAsia="NSimSun" w:cs="Mangal"/>
      <w:color w:val="auto"/>
      <w:kern w:val="2"/>
      <w:sz w:val="24"/>
      <w:szCs w:val="24"/>
      <w:lang w:val="ru-RU" w:eastAsia="zh-CN" w:bidi="hi-IN"/>
    </w:rPr>
  </w:style>
  <w:style w:type="paragraph" w:styleId="18" w:customStyle="1">
    <w:name w:val="Б1"/>
    <w:basedOn w:val="3"/>
    <w:link w:val="17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kinsoku w:val="true"/>
      <w:overflowPunct w:val="true"/>
      <w:autoSpaceDE w:val="true"/>
      <w:bidi w:val="0"/>
      <w:jc w:val="left"/>
    </w:pPr>
    <w:rPr>
      <w:rFonts w:ascii="Arial" w:hAnsi="Arial" w:cs="Arial" w:eastAsia="NSimSun"/>
      <w:color w:val="000000"/>
      <w:kern w:val="2"/>
      <w:sz w:val="24"/>
      <w:szCs w:val="24"/>
      <w:lang w:val="ru-RU" w:eastAsia="zh-CN" w:bidi="hi-IN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paragraph" w:styleId="Western">
    <w:name w:val="western"/>
    <w:basedOn w:val="Normal"/>
    <w:qFormat/>
    <w:pPr>
      <w:spacing w:before="280" w:after="119"/>
    </w:pPr>
    <w:rPr>
      <w:color w:val="000000"/>
      <w:lang w:eastAsia="ru-RU"/>
    </w:rPr>
  </w:style>
  <w:style w:type="paragraph" w:styleId="DocumentMap">
    <w:name w:val="DocumentMap"/>
    <w:qFormat/>
    <w:pPr>
      <w:widowControl/>
      <w:kinsoku w:val="true"/>
      <w:overflowPunct w:val="true"/>
      <w:autoSpaceDE w:val="true"/>
      <w:bidi w:val="0"/>
      <w:spacing w:lineRule="auto" w:line="276" w:before="0" w:after="200"/>
      <w:jc w:val="left"/>
      <w:textAlignment w:val="auto"/>
    </w:pPr>
    <w:rPr>
      <w:rFonts w:ascii="Calibri" w:hAnsi="Calibri" w:eastAsia="Times New Roman" w:cs="Calibri"/>
      <w:color w:val="auto"/>
      <w:kern w:val="0"/>
      <w:sz w:val="22"/>
      <w:szCs w:val="22"/>
      <w:lang w:val="ru-RU" w:eastAsia="ru-RU" w:bidi="ar-SA"/>
    </w:rPr>
  </w:style>
  <w:style w:type="paragraph" w:styleId="Hidden">
    <w:name w:val="hidden"/>
    <w:basedOn w:val="Normal"/>
    <w:qFormat/>
    <w:pPr>
      <w:suppressAutoHyphens w:val="false"/>
      <w:spacing w:before="0" w:after="150"/>
    </w:pPr>
    <w:rPr>
      <w:lang w:eastAsia="ru-RU"/>
    </w:rPr>
  </w:style>
  <w:style w:type="paragraph" w:styleId="HTMLBottomofForm">
    <w:name w:val="HTML Bottom of Form"/>
    <w:basedOn w:val="Normal"/>
    <w:next w:val="Normal"/>
    <w:qFormat/>
    <w:pPr>
      <w:pBdr>
        <w:top w:val="single" w:sz="6" w:space="1" w:color="000000"/>
      </w:pBdr>
      <w:suppressAutoHyphens w:val="false"/>
      <w:jc w:val="center"/>
    </w:pPr>
    <w:rPr>
      <w:rFonts w:ascii="Arial" w:hAnsi="Arial" w:cs="Arial"/>
      <w:vanish/>
      <w:sz w:val="16"/>
      <w:szCs w:val="16"/>
      <w:lang w:eastAsia="ru-RU"/>
    </w:rPr>
  </w:style>
  <w:style w:type="paragraph" w:styleId="HTMLTopofForm">
    <w:name w:val="HTML Top of Form"/>
    <w:basedOn w:val="Normal"/>
    <w:next w:val="Normal"/>
    <w:qFormat/>
    <w:pPr>
      <w:pBdr>
        <w:bottom w:val="single" w:sz="6" w:space="1" w:color="000000"/>
      </w:pBdr>
      <w:suppressAutoHyphens w:val="false"/>
      <w:jc w:val="center"/>
    </w:pPr>
    <w:rPr>
      <w:rFonts w:ascii="Arial" w:hAnsi="Arial" w:cs="Arial"/>
      <w:vanish/>
      <w:sz w:val="16"/>
      <w:szCs w:val="16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EBEE496-1639-4E4A-B6AD-9A042F441B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Application>LibreOffice/6.3.3.2$Windows_x86 LibreOffice_project/a64200df03143b798afd1ec74a12ab50359878ed</Application>
  <Pages>2</Pages>
  <Words>427</Words>
  <Characters>2867</Characters>
  <CharactersWithSpaces>3366</CharactersWithSpaces>
  <Paragraphs>17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2019-10-31T02:52:00Z</dcterms:created>
  <dc:creator>OPFR</dc:creator>
  <dc:description/>
  <dc:language>ru-RU</dc:language>
  <cp:lastModifiedBy/>
  <cp:lastPrinted>2019-02-25T08:14:00Z</cp:lastPrinted>
  <dcterms:modified xsi:type="dcterms:W3CDTF">2019-11-09T14:17:06Z</dcterms:modified>
  <cp:revision>7</cp:revision>
  <dc:subject/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