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/>
      </w:r>
      <w:bookmarkStart w:id="0" w:name="_GoBack"/>
      <w:bookmarkStart w:id="1" w:name="_GoBack"/>
      <w:bookmarkEnd w:id="1"/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Выплаты подрастут с августа и у получателей пенсионных накоплений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С  августа не только работающие пенсионеры начнут получать увеличенную пенсию, но и «подрастут» выплаты у получателей средств пенсионных накоплений.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В августе ежегодно производится не только перерасчет пенсий работающим пенсионерам, но и корректировка размеров выплат у получателей средств пенсионных накоплений.  Речь идет о тех гражданах, которым установлена единовременная, срочная пенсионная выплата или накопительная пенсия, выплачиваемая пожизненно.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Для перерасчета и осуществления доплаты указанным категориям граждан специалистами ПФР в массовом режиме формируются запросы выписок из специальной части индивидуальных лицевых счетов застрахованных лиц. Увеличение у каждого индивидуально. Результаты корректировки зависят от поступления на лицевые счета граждан средств пенсионных накоплений, которые ранее не были учтены (например, появились вновь), и от результатов их инвестирования.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В текущем году перерасчет и доплаты произведены 5 586 новосибирцам. Увеличение размеров выплат коснулось 4 160 получателей единовременной выплаты. Средний размер доплаты у них составил 2 233,5 руб. Корректировка срочной выплаты произведена в отношении 362 граждан, а накопительной пенсии - 1 064 человек. Средний размер повышения у новосибирских пенсионеров, получающих накопительную пенсию, составляет 766,46 рублей, а срочной пенсионной выплаты – 1 507,40 руб</w:t>
      </w:r>
      <w:r>
        <w:rPr>
          <w:color w:val="FF0000"/>
          <w:sz w:val="26"/>
          <w:szCs w:val="26"/>
        </w:rPr>
        <w:t>.</w:t>
      </w:r>
      <w:r>
        <w:rPr>
          <w:sz w:val="26"/>
          <w:szCs w:val="26"/>
        </w:rPr>
        <w:t xml:space="preserve"> 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Напомним,  что владельцами пенсионных накоплений могут являться: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граждане 1967 года рождения и моложе, за которых работодатель отчислял страховые взносы на накопительную пенсию;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мужчины 1953-1966 г. р. и женщины 1957-1966г.р., за которых небольшой период времени (с 2002г. по 2004г.) работодателем производились отчисления на накопительную часть пенсии. С 2005 года эти отчисления были прекращены в связи с изменениями в законодательстве;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мужчины и женщины, независимо от года рождения, которые в 2002-2004 гг. являлись индивидуальными предпринимателями и уплачивали фиксированный платеж страховых взносов на обязательное пенсионное страхование;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участники Программы государственного софинансирования пенсий;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владельцы сертификатов на материнский (семейный) капитал, которые направили средства МСК на формирование накопительной пенсии.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 2014 года по закону все страховые взносы работодателей направляются на формирование только страховой пенсии их работников.  При этом ограничение в перечислении страховых взносов действует только в отношении поступления новых взносов на накопительную пенсию от работодателя в рамках обязательного пенсионного страхования. Все сформированные ранее пенсионные накопления сохранены и продолжают «работать»: они могут инвестироваться с целью получения дохода и находиться в управлении того страховщика пенсионных накоплений, который выбрал сам гражданин (ГУК- ВЭБ. РФ, частной УК или НПФ). 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Начиная с 2019 года,  обратиться за получением средств пенсионных накоплений, несмотря на постепенное повышение пенсионного возраста, можно раньше, чем за установлением страховой пенсии по старости. Это можно сделать при достижении возраста 55 и 60 лет (женщины и мужчины соответственно), если  соблюдены условия для назначения страховой пенсии по старости (есть необходимый стаж и количество пенсионных коэффициентов).</w:t>
      </w:r>
    </w:p>
    <w:p>
      <w:pPr>
        <w:pStyle w:val="NormalWeb"/>
        <w:spacing w:before="0" w:after="0"/>
        <w:ind w:firstLine="426"/>
        <w:jc w:val="right"/>
        <w:rPr/>
      </w:pPr>
      <w:r>
        <w:rPr>
          <w:sz w:val="26"/>
          <w:szCs w:val="26"/>
        </w:rPr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  <w:sz w:val="26"/>
        <w:rFonts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  <w:rFonts w:cs="Wingding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ascii="Times New Roman" w:hAnsi="Times New Roman" w:cs="Symbol"/>
      <w:sz w:val="26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Wingdings"/>
    </w:rPr>
  </w:style>
  <w:style w:type="character" w:styleId="ListLabel81">
    <w:name w:val="ListLabel 81"/>
    <w:qFormat/>
    <w:rPr>
      <w:rFonts w:cs="Symbol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Wingdings"/>
    </w:rPr>
  </w:style>
  <w:style w:type="character" w:styleId="ListLabel84">
    <w:name w:val="ListLabel 84"/>
    <w:qFormat/>
    <w:rPr>
      <w:rFonts w:cs="Symbol"/>
    </w:rPr>
  </w:style>
  <w:style w:type="character" w:styleId="ListLabel85">
    <w:name w:val="ListLabel 85"/>
    <w:qFormat/>
    <w:rPr>
      <w:rFonts w:cs="Courier New"/>
    </w:rPr>
  </w:style>
  <w:style w:type="character" w:styleId="ListLabel86">
    <w:name w:val="ListLabel 86"/>
    <w:qFormat/>
    <w:rPr>
      <w:rFonts w:cs="Wingdings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val="ru-RU" w:eastAsia="ar-SA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val="ru-RU" w:eastAsia="ar-SA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val="ru-RU" w:eastAsia="ar-SA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52CB1F-9F56-44BE-ACB8-6BF8F0C9A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2236</TotalTime>
  <Application>LibreOffice/6.2.4.2$Windows_x86 LibreOffice_project/2412653d852ce75f65fbfa83fb7e7b669a126d64</Application>
  <Pages>1</Pages>
  <Words>419</Words>
  <Characters>2876</Characters>
  <CharactersWithSpaces>3288</CharactersWithSpaces>
  <Paragraphs>14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2019-08-08T16:44:39Z</dcterms:modified>
  <cp:revision>204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