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png" ContentType="image/pn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670" cy="561975"/>
                <wp:effectExtent l="0" t="0" r="0" b="3175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60" cy="56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drawing>
                                <wp:inline distT="0" distB="0" distL="19050" distR="7620">
                                  <wp:extent cx="659130" cy="563245"/>
                                  <wp:effectExtent l="0" t="0" r="0" b="0"/>
                                  <wp:docPr id="3" name="Рисунок 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-6pt;margin-top:-27pt;width:52pt;height:44.15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7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drawing>
                          <wp:inline distT="0" distB="0" distL="19050" distR="7620">
                            <wp:extent cx="659130" cy="563245"/>
                            <wp:effectExtent l="0" t="0" r="0" b="0"/>
                            <wp:docPr id="4" name="Рисунок 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Рисунок 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</w:p>
    <w:p>
      <w:pPr>
        <w:pStyle w:val="Normal"/>
        <w:jc w:val="center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У</w:t>
      </w:r>
      <w:r>
        <w:rPr>
          <w:color w:val="002060"/>
          <w:sz w:val="22"/>
          <w:szCs w:val="22"/>
        </w:rPr>
        <w:t>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spacing w:lineRule="auto" w:line="324"/>
        <w:ind w:firstLine="708"/>
        <w:jc w:val="cente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spacing w:lineRule="auto" w:line="324"/>
        <w:ind w:firstLine="708"/>
        <w:jc w:val="center"/>
        <w:rPr>
          <w:rFonts w:eastAsia="Calibri"/>
          <w:b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Справка о социальной доплате к пенсии</w:t>
      </w:r>
    </w:p>
    <w:p>
      <w:pPr>
        <w:pStyle w:val="Normal"/>
        <w:spacing w:lineRule="auto" w:line="288"/>
        <w:ind w:hanging="0"/>
        <w:jc w:val="both"/>
        <w:rPr/>
      </w:pPr>
      <w:r>
        <w:rPr>
          <w:rFonts w:eastAsia="Calibri"/>
          <w:sz w:val="26"/>
          <w:szCs w:val="26"/>
          <w:lang w:eastAsia="en-US"/>
        </w:rPr>
        <w:t xml:space="preserve">         </w:t>
      </w:r>
      <w:r>
        <w:rPr>
          <w:rFonts w:eastAsia="Calibri"/>
          <w:sz w:val="26"/>
          <w:szCs w:val="26"/>
          <w:lang w:eastAsia="en-US"/>
        </w:rPr>
        <w:t xml:space="preserve">В целях реализации послания Президента Российской Федерации В.В. Путина к Федеральному Собранию Российской Федерации от  20 февраля 2019 года принят Федеральный закон от 1 апреля 2019 г. № 49-ФЗ «О внесении изменений в статью 12.1 Федерального закона «О государственной социальной помощи» и статью 4 Федерального закона «О прожиточном минимуме в Российской Федерации». </w:t>
      </w:r>
    </w:p>
    <w:p>
      <w:pPr>
        <w:pStyle w:val="Normal"/>
        <w:spacing w:lineRule="auto" w:line="288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Установленный Федеральным законом № 49-ФЗ новый механизм исчисления размера социальной доплаты к пенсии предусматривает следующий порядок: сначала определяется размер социальной доплаты к пенсии, исходя из размеров пенсии и ежемесячной денежной выплаты (ЕДВ)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без учета индексации пенсий и ЕДВ, а затем  установленный размер социальной доплаты к пенсии суммируется с пенсией и ЕДВ уже с учетом индексации текущего года.</w:t>
      </w:r>
    </w:p>
    <w:p>
      <w:pPr>
        <w:pStyle w:val="Normal"/>
        <w:spacing w:lineRule="auto" w:line="288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Таким образом, суммы индексаций текущего года будут выплачиваться сверх установленной в субъекте Российской Федерации величины прожиточного минимума пенсионера (ПМП).</w:t>
      </w:r>
    </w:p>
    <w:p>
      <w:pPr>
        <w:pStyle w:val="Normal"/>
        <w:spacing w:lineRule="auto" w:line="288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Причитающиеся неработающим пенсионерам суммы выплат подлежат перерасчету с 1 января 2019 года и начнут выплачиваться  в мае текущего года (в мае с учетом доплаты).</w:t>
      </w:r>
    </w:p>
    <w:p>
      <w:pPr>
        <w:pStyle w:val="Normal"/>
        <w:spacing w:lineRule="auto" w:line="288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spacing w:lineRule="auto" w:line="288"/>
        <w:ind w:firstLine="709"/>
        <w:jc w:val="both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>Новый механизм подсчета общей суммы материального обеспечения неработающего пенсионера</w:t>
      </w:r>
    </w:p>
    <w:p>
      <w:pPr>
        <w:pStyle w:val="Normal"/>
        <w:spacing w:lineRule="auto" w:line="300"/>
        <w:ind w:firstLine="709"/>
        <w:jc w:val="both"/>
        <w:rPr>
          <w:rFonts w:eastAsia="Calibri"/>
          <w:b/>
          <w:b/>
          <w:lang w:eastAsia="en-US"/>
        </w:rPr>
      </w:pPr>
      <w:r>
        <w:rPr/>
        <w:drawing>
          <wp:inline distT="0" distB="0" distL="0" distR="0">
            <wp:extent cx="4572000" cy="2541270"/>
            <wp:effectExtent l="0" t="0" r="0" b="0"/>
            <wp:docPr id="5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26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00"/>
        <w:ind w:firstLine="709"/>
        <w:jc w:val="both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spacing w:lineRule="auto" w:line="300"/>
        <w:ind w:firstLine="709"/>
        <w:jc w:val="both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 xml:space="preserve">«Размер социальной доплаты к пенсии не подлежит пересмотру в связи с индексацией (корректировкой) размеров пенсии и ЕДВ» </w:t>
      </w:r>
      <w:bookmarkStart w:id="0" w:name="_GoBack"/>
      <w:bookmarkEnd w:id="0"/>
    </w:p>
    <w:p>
      <w:pPr>
        <w:pStyle w:val="Normal"/>
        <w:spacing w:lineRule="auto" w:line="300"/>
        <w:ind w:firstLine="709"/>
        <w:jc w:val="both"/>
        <w:rPr/>
      </w:pPr>
      <w:r>
        <w:rPr>
          <w:rFonts w:eastAsia="Calibri"/>
          <w:b/>
          <w:lang w:eastAsia="en-US"/>
        </w:rPr>
        <w:t xml:space="preserve">(пункт 1 статьи 1 Федерального закона от 1 апреля 2019 г. № 49-ФЗ) </w:t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1ff0"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ru-RU" w:val="ru-RU" w:bidi="hi-IN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keepLines/>
      <w:spacing w:before="0" w:after="120"/>
      <w:ind w:left="0" w:righ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551ff0"/>
    <w:rPr>
      <w:rFonts w:ascii="Tahoma" w:hAnsi="Tahoma" w:eastAsia="Times New Roman" w:cs="Tahoma"/>
      <w:sz w:val="16"/>
      <w:szCs w:val="16"/>
      <w:lang w:eastAsia="ru-RU"/>
    </w:rPr>
  </w:style>
  <w:style w:type="character" w:styleId="Style12" w:customStyle="1">
    <w:name w:val="Название Знак"/>
    <w:basedOn w:val="DefaultParagraphFont"/>
    <w:link w:val="a5"/>
    <w:qFormat/>
    <w:rsid w:val="00d167d0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3" w:customStyle="1">
    <w:name w:val="Подзаголовок Знак"/>
    <w:basedOn w:val="DefaultParagraphFont"/>
    <w:link w:val="a6"/>
    <w:uiPriority w:val="11"/>
    <w:qFormat/>
    <w:rsid w:val="00d167d0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ru-RU"/>
    </w:rPr>
  </w:style>
  <w:style w:type="character" w:styleId="ListLabel46">
    <w:name w:val="ListLabel 46"/>
    <w:qFormat/>
    <w:rPr>
      <w:sz w:val="26"/>
      <w:szCs w:val="26"/>
      <w:lang w:eastAsia="ru-RU"/>
    </w:rPr>
  </w:style>
  <w:style w:type="character" w:styleId="ListLabel45">
    <w:name w:val="ListLabel 45"/>
    <w:qFormat/>
    <w:rPr>
      <w:rFonts w:cs="Wingdings"/>
    </w:rPr>
  </w:style>
  <w:style w:type="character" w:styleId="ListLabel44">
    <w:name w:val="ListLabel 44"/>
    <w:qFormat/>
    <w:rPr>
      <w:rFonts w:cs="Courier New"/>
    </w:rPr>
  </w:style>
  <w:style w:type="character" w:styleId="ListLabel43">
    <w:name w:val="ListLabel 43"/>
    <w:qFormat/>
    <w:rPr>
      <w:rFonts w:cs="Symbol"/>
    </w:rPr>
  </w:style>
  <w:style w:type="character" w:styleId="ListLabel42">
    <w:name w:val="ListLabel 42"/>
    <w:qFormat/>
    <w:rPr>
      <w:rFonts w:cs="Wingdings"/>
    </w:rPr>
  </w:style>
  <w:style w:type="character" w:styleId="ListLabel41">
    <w:name w:val="ListLabel 41"/>
    <w:qFormat/>
    <w:rPr>
      <w:rFonts w:cs="Courier New"/>
    </w:rPr>
  </w:style>
  <w:style w:type="character" w:styleId="ListLabel40">
    <w:name w:val="ListLabel 40"/>
    <w:qFormat/>
    <w:rPr>
      <w:rFonts w:cs="Symbol"/>
    </w:rPr>
  </w:style>
  <w:style w:type="character" w:styleId="ListLabel39">
    <w:name w:val="ListLabel 39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7">
    <w:name w:val="ListLabel 37"/>
    <w:qFormat/>
    <w:rPr>
      <w:rFonts w:cs="Symbol"/>
      <w:sz w:val="26"/>
    </w:rPr>
  </w:style>
  <w:style w:type="character" w:styleId="ListLabel36">
    <w:name w:val="ListLabel 36"/>
    <w:qFormat/>
    <w:rPr>
      <w:sz w:val="26"/>
      <w:szCs w:val="26"/>
      <w:lang w:eastAsia="ru-RU"/>
    </w:rPr>
  </w:style>
  <w:style w:type="character" w:styleId="ListLabel35">
    <w:name w:val="ListLabel 35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0">
    <w:name w:val="ListLabel 10"/>
    <w:qFormat/>
    <w:rPr>
      <w:color w:val="0082B0"/>
    </w:rPr>
  </w:style>
  <w:style w:type="character" w:styleId="ListLabel9">
    <w:name w:val="ListLabel 9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1">
    <w:name w:val="ListLabel 1"/>
    <w:qFormat/>
    <w:rPr>
      <w:rFonts w:cs="Courier New"/>
    </w:rPr>
  </w:style>
  <w:style w:type="character" w:styleId="Style14">
    <w:name w:val="Основной текст с отступом Знак"/>
    <w:qFormat/>
    <w:rPr>
      <w:sz w:val="26"/>
      <w:szCs w:val="24"/>
      <w:lang w:eastAsia="ar-SA"/>
    </w:rPr>
  </w:style>
  <w:style w:type="character" w:styleId="Style15">
    <w:name w:val="Основной текст Знак"/>
    <w:qFormat/>
    <w:rPr>
      <w:sz w:val="24"/>
      <w:szCs w:val="24"/>
      <w:lang w:eastAsia="ar-SA"/>
    </w:rPr>
  </w:style>
  <w:style w:type="character" w:styleId="Textexposedshow">
    <w:name w:val="text_exposed_show"/>
    <w:qFormat/>
    <w:rPr/>
  </w:style>
  <w:style w:type="character" w:styleId="Bshareformbutton">
    <w:name w:val="b-share-form-button"/>
    <w:basedOn w:val="DefaultParagraphFont"/>
    <w:qFormat/>
    <w:rPr/>
  </w:style>
  <w:style w:type="character" w:styleId="11">
    <w:name w:val="Б1 Знак"/>
    <w:qFormat/>
    <w:rPr>
      <w:rFonts w:ascii="Arial" w:hAnsi="Arial" w:cs="Arial"/>
      <w:bCs/>
      <w:i/>
      <w:sz w:val="24"/>
      <w:szCs w:val="26"/>
    </w:rPr>
  </w:style>
  <w:style w:type="character" w:styleId="Style16">
    <w:name w:val="Текст новости Знак"/>
    <w:qFormat/>
    <w:rPr>
      <w:sz w:val="24"/>
      <w:szCs w:val="24"/>
      <w:lang w:bidi="ar-SA"/>
    </w:rPr>
  </w:style>
  <w:style w:type="character" w:styleId="Barticleintro">
    <w:name w:val="b-article__intro"/>
    <w:basedOn w:val="DefaultParagraphFont"/>
    <w:qFormat/>
    <w:rPr/>
  </w:style>
  <w:style w:type="character" w:styleId="21">
    <w:name w:val="Основной текст 2 Знак"/>
    <w:qFormat/>
    <w:rPr>
      <w:sz w:val="24"/>
      <w:szCs w:val="24"/>
      <w:lang w:eastAsia="ar-SA"/>
    </w:rPr>
  </w:style>
  <w:style w:type="character" w:styleId="Ratingtypeplusminusignoreselectratingzero">
    <w:name w:val="ratingtypeplusminus ignore-select ratingzero"/>
    <w:basedOn w:val="DefaultParagraphFont"/>
    <w:qFormat/>
    <w:rPr/>
  </w:style>
  <w:style w:type="character" w:styleId="Baseinforadial">
    <w:name w:val="baseinfo radial"/>
    <w:basedOn w:val="DefaultParagraphFont"/>
    <w:qFormat/>
    <w:rPr/>
  </w:style>
  <w:style w:type="character" w:styleId="31">
    <w:name w:val="Основной текст с отступом 3 Знак"/>
    <w:qFormat/>
    <w:rPr>
      <w:sz w:val="16"/>
      <w:szCs w:val="16"/>
      <w:lang w:eastAsia="ar-SA"/>
    </w:rPr>
  </w:style>
  <w:style w:type="character" w:styleId="22">
    <w:name w:val="Основной текст с отступом 2 Знак"/>
    <w:qFormat/>
    <w:rPr>
      <w:sz w:val="24"/>
      <w:szCs w:val="24"/>
      <w:lang w:eastAsia="ar-SA"/>
    </w:rPr>
  </w:style>
  <w:style w:type="character" w:styleId="Bshareformbuttonbshareformbuttonshare">
    <w:name w:val="b-share-form-button b-share-form-button_share"/>
    <w:basedOn w:val="DefaultParagraphFont"/>
    <w:qFormat/>
    <w:rPr/>
  </w:style>
  <w:style w:type="character" w:styleId="Bshare">
    <w:name w:val="b-share"/>
    <w:basedOn w:val="DefaultParagraphFont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Style17">
    <w:name w:val="Выделение"/>
    <w:qFormat/>
    <w:rPr>
      <w:i/>
      <w:iCs/>
    </w:rPr>
  </w:style>
  <w:style w:type="character" w:styleId="Style18">
    <w:name w:val="Знак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qFormat/>
    <w:rPr>
      <w:rFonts w:cs="Times New Roman"/>
    </w:rPr>
  </w:style>
  <w:style w:type="character" w:styleId="32">
    <w:name w:val="Знак Знак3"/>
    <w:qFormat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12">
    <w:name w:val="Знак Знак1"/>
    <w:qFormat/>
    <w:rPr>
      <w:sz w:val="24"/>
      <w:szCs w:val="24"/>
      <w:lang w:val="ru-RU" w:eastAsia="ar-SA" w:bidi="ar-SA"/>
    </w:rPr>
  </w:style>
  <w:style w:type="character" w:styleId="Style19">
    <w:name w:val="Интернет-ссылка"/>
    <w:rPr>
      <w:color w:val="0000FF"/>
      <w:u w:val="single"/>
    </w:rPr>
  </w:style>
  <w:style w:type="character" w:styleId="23">
    <w:name w:val="Знак Знак2"/>
    <w:qFormat/>
    <w:rPr>
      <w:b/>
      <w:bCs/>
      <w:sz w:val="28"/>
      <w:szCs w:val="24"/>
      <w:lang w:val="ru-RU" w:eastAsia="ar-SA" w:bidi="ar-SA"/>
    </w:rPr>
  </w:style>
  <w:style w:type="character" w:styleId="13">
    <w:name w:val="Основной шрифт абзаца1"/>
    <w:qFormat/>
    <w:rPr/>
  </w:style>
  <w:style w:type="character" w:styleId="WW8Num31z2">
    <w:name w:val="WW8Num31z2"/>
    <w:qFormat/>
    <w:rPr>
      <w:rFonts w:ascii="Wingdings" w:hAnsi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0">
    <w:name w:val="WW8Num31z0"/>
    <w:qFormat/>
    <w:rPr>
      <w:rFonts w:ascii="Symbol" w:hAnsi="Symbol"/>
    </w:rPr>
  </w:style>
  <w:style w:type="character" w:styleId="WW8Num30z3">
    <w:name w:val="WW8Num30z3"/>
    <w:qFormat/>
    <w:rPr>
      <w:rFonts w:ascii="Symbol" w:hAnsi="Symbol"/>
    </w:rPr>
  </w:style>
  <w:style w:type="character" w:styleId="WW8Num30z2">
    <w:name w:val="WW8Num30z2"/>
    <w:qFormat/>
    <w:rPr>
      <w:rFonts w:ascii="Wingdings" w:hAnsi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Wingdings" w:hAnsi="Wingdings"/>
      <w:color w:val="0082B0"/>
    </w:rPr>
  </w:style>
  <w:style w:type="character" w:styleId="WW8Num28z3">
    <w:name w:val="WW8Num28z3"/>
    <w:qFormat/>
    <w:rPr>
      <w:rFonts w:ascii="Symbol" w:hAnsi="Symbol"/>
    </w:rPr>
  </w:style>
  <w:style w:type="character" w:styleId="WW8Num28z2">
    <w:name w:val="WW8Num28z2"/>
    <w:qFormat/>
    <w:rPr>
      <w:rFonts w:ascii="Wingdings" w:hAnsi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0">
    <w:name w:val="WW8Num28z0"/>
    <w:qFormat/>
    <w:rPr>
      <w:rFonts w:ascii="Wingdings" w:hAnsi="Wingdings"/>
      <w:color w:val="0082B0"/>
    </w:rPr>
  </w:style>
  <w:style w:type="character" w:styleId="WW8Num27z3">
    <w:name w:val="WW8Num27z3"/>
    <w:qFormat/>
    <w:rPr>
      <w:rFonts w:ascii="Symbol" w:hAnsi="Symbol"/>
    </w:rPr>
  </w:style>
  <w:style w:type="character" w:styleId="WW8Num27z2">
    <w:name w:val="WW8Num27z2"/>
    <w:qFormat/>
    <w:rPr>
      <w:rFonts w:ascii="Wingdings" w:hAnsi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0">
    <w:name w:val="WW8Num27z0"/>
    <w:qFormat/>
    <w:rPr>
      <w:rFonts w:ascii="Wingdings" w:hAnsi="Wingdings"/>
      <w:color w:val="0082B0"/>
    </w:rPr>
  </w:style>
  <w:style w:type="character" w:styleId="WW8Num26z3">
    <w:name w:val="WW8Num26z3"/>
    <w:qFormat/>
    <w:rPr>
      <w:rFonts w:ascii="Symbol" w:hAnsi="Symbol"/>
    </w:rPr>
  </w:style>
  <w:style w:type="character" w:styleId="WW8Num26z2">
    <w:name w:val="WW8Num26z2"/>
    <w:qFormat/>
    <w:rPr>
      <w:rFonts w:ascii="Wingdings" w:hAnsi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Wingdings" w:hAnsi="Wingdings"/>
      <w:b/>
      <w:i w:val="false"/>
      <w:color w:val="FF0000"/>
      <w:sz w:val="22"/>
    </w:rPr>
  </w:style>
  <w:style w:type="character" w:styleId="WW8Num25z3">
    <w:name w:val="WW8Num25z3"/>
    <w:qFormat/>
    <w:rPr>
      <w:rFonts w:ascii="Symbol" w:hAnsi="Symbol"/>
    </w:rPr>
  </w:style>
  <w:style w:type="character" w:styleId="WW8Num25z2">
    <w:name w:val="WW8Num25z2"/>
    <w:qFormat/>
    <w:rPr>
      <w:rFonts w:ascii="Wingdings" w:hAnsi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Wingdings" w:hAnsi="Wingdings"/>
      <w:color w:val="0082B0"/>
    </w:rPr>
  </w:style>
  <w:style w:type="character" w:styleId="WW8Num24z3">
    <w:name w:val="WW8Num24z3"/>
    <w:qFormat/>
    <w:rPr>
      <w:rFonts w:ascii="Symbol" w:hAnsi="Symbol"/>
    </w:rPr>
  </w:style>
  <w:style w:type="character" w:styleId="WW8Num24z2">
    <w:name w:val="WW8Num24z2"/>
    <w:qFormat/>
    <w:rPr>
      <w:rFonts w:ascii="Wingdings" w:hAnsi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0">
    <w:name w:val="WW8Num24z0"/>
    <w:qFormat/>
    <w:rPr>
      <w:rFonts w:ascii="Wingdings" w:hAnsi="Wingdings"/>
      <w:b/>
      <w:i w:val="false"/>
      <w:color w:val="FF0000"/>
      <w:sz w:val="22"/>
    </w:rPr>
  </w:style>
  <w:style w:type="character" w:styleId="WW8Num23z3">
    <w:name w:val="WW8Num23z3"/>
    <w:qFormat/>
    <w:rPr>
      <w:rFonts w:ascii="Symbol" w:hAnsi="Symbol"/>
    </w:rPr>
  </w:style>
  <w:style w:type="character" w:styleId="WW8Num23z2">
    <w:name w:val="WW8Num23z2"/>
    <w:qFormat/>
    <w:rPr>
      <w:rFonts w:ascii="Wingdings" w:hAnsi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Wingdings" w:hAnsi="Wingdings"/>
      <w:color w:val="0082B0"/>
    </w:rPr>
  </w:style>
  <w:style w:type="character" w:styleId="WW8Num21z3">
    <w:name w:val="WW8Num21z3"/>
    <w:qFormat/>
    <w:rPr>
      <w:rFonts w:ascii="Symbol" w:hAnsi="Symbol"/>
    </w:rPr>
  </w:style>
  <w:style w:type="character" w:styleId="WW8Num21z2">
    <w:name w:val="WW8Num21z2"/>
    <w:qFormat/>
    <w:rPr>
      <w:rFonts w:ascii="Wingdings" w:hAnsi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Wingdings" w:hAnsi="Wingdings"/>
      <w:color w:val="0082B0"/>
    </w:rPr>
  </w:style>
  <w:style w:type="character" w:styleId="WW8Num20z3">
    <w:name w:val="WW8Num20z3"/>
    <w:qFormat/>
    <w:rPr>
      <w:rFonts w:ascii="Symbol" w:hAnsi="Symbol"/>
    </w:rPr>
  </w:style>
  <w:style w:type="character" w:styleId="WW8Num20z2">
    <w:name w:val="WW8Num20z2"/>
    <w:qFormat/>
    <w:rPr>
      <w:rFonts w:ascii="Wingdings" w:hAnsi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0">
    <w:name w:val="WW8Num20z0"/>
    <w:qFormat/>
    <w:rPr>
      <w:rFonts w:ascii="Symbol" w:hAnsi="Symbol"/>
      <w:color w:val="auto"/>
      <w:sz w:val="24"/>
      <w:szCs w:val="24"/>
    </w:rPr>
  </w:style>
  <w:style w:type="character" w:styleId="WW8Num19z3">
    <w:name w:val="WW8Num19z3"/>
    <w:qFormat/>
    <w:rPr>
      <w:rFonts w:ascii="Symbol" w:hAnsi="Symbol"/>
    </w:rPr>
  </w:style>
  <w:style w:type="character" w:styleId="WW8Num19z2">
    <w:name w:val="WW8Num19z2"/>
    <w:qFormat/>
    <w:rPr>
      <w:rFonts w:ascii="Wingdings" w:hAnsi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0">
    <w:name w:val="WW8Num19z0"/>
    <w:qFormat/>
    <w:rPr>
      <w:rFonts w:ascii="Wingdings" w:hAnsi="Wingdings"/>
      <w:color w:val="0082B0"/>
    </w:rPr>
  </w:style>
  <w:style w:type="character" w:styleId="WW8Num18z3">
    <w:name w:val="WW8Num18z3"/>
    <w:qFormat/>
    <w:rPr>
      <w:rFonts w:ascii="Symbol" w:hAnsi="Symbol"/>
    </w:rPr>
  </w:style>
  <w:style w:type="character" w:styleId="WW8Num18z2">
    <w:name w:val="WW8Num18z2"/>
    <w:qFormat/>
    <w:rPr>
      <w:rFonts w:ascii="Wingdings" w:hAnsi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Wingdings" w:hAnsi="Wingdings"/>
      <w:color w:val="0082B0"/>
    </w:rPr>
  </w:style>
  <w:style w:type="character" w:styleId="WW8Num17z2">
    <w:name w:val="WW8Num17z2"/>
    <w:qFormat/>
    <w:rPr>
      <w:rFonts w:ascii="Wingdings" w:hAnsi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0">
    <w:name w:val="WW8Num17z0"/>
    <w:qFormat/>
    <w:rPr>
      <w:rFonts w:ascii="Symbol" w:hAnsi="Symbol"/>
    </w:rPr>
  </w:style>
  <w:style w:type="character" w:styleId="WW8Num16z3">
    <w:name w:val="WW8Num16z3"/>
    <w:qFormat/>
    <w:rPr>
      <w:rFonts w:ascii="Symbol" w:hAnsi="Symbol"/>
    </w:rPr>
  </w:style>
  <w:style w:type="character" w:styleId="WW8Num16z2">
    <w:name w:val="WW8Num16z2"/>
    <w:qFormat/>
    <w:rPr>
      <w:rFonts w:ascii="Wingdings" w:hAnsi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Wingdings" w:hAnsi="Wingdings"/>
      <w:color w:val="0082B0"/>
    </w:rPr>
  </w:style>
  <w:style w:type="character" w:styleId="WW8Num15z3">
    <w:name w:val="WW8Num15z3"/>
    <w:qFormat/>
    <w:rPr>
      <w:rFonts w:ascii="Symbol" w:hAnsi="Symbol"/>
    </w:rPr>
  </w:style>
  <w:style w:type="character" w:styleId="WW8Num15z2">
    <w:name w:val="WW8Num15z2"/>
    <w:qFormat/>
    <w:rPr>
      <w:rFonts w:ascii="Wingdings" w:hAnsi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Wingdings" w:hAnsi="Wingdings"/>
      <w:color w:val="0082B0"/>
    </w:rPr>
  </w:style>
  <w:style w:type="character" w:styleId="WW8Num14z3">
    <w:name w:val="WW8Num14z3"/>
    <w:qFormat/>
    <w:rPr>
      <w:rFonts w:ascii="Symbol" w:hAnsi="Symbol"/>
    </w:rPr>
  </w:style>
  <w:style w:type="character" w:styleId="WW8Num14z2">
    <w:name w:val="WW8Num14z2"/>
    <w:qFormat/>
    <w:rPr>
      <w:rFonts w:ascii="Wingdings" w:hAnsi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Wingdings" w:hAnsi="Wingdings"/>
      <w:color w:val="145AA8"/>
    </w:rPr>
  </w:style>
  <w:style w:type="character" w:styleId="WW8Num13z3">
    <w:name w:val="WW8Num13z3"/>
    <w:qFormat/>
    <w:rPr>
      <w:rFonts w:ascii="Symbol" w:hAnsi="Symbol"/>
    </w:rPr>
  </w:style>
  <w:style w:type="character" w:styleId="WW8Num13z2">
    <w:name w:val="WW8Num13z2"/>
    <w:qFormat/>
    <w:rPr>
      <w:rFonts w:ascii="Wingdings" w:hAnsi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Wingdings" w:hAnsi="Wingdings"/>
      <w:color w:val="0082B0"/>
    </w:rPr>
  </w:style>
  <w:style w:type="character" w:styleId="WW8Num12z3">
    <w:name w:val="WW8Num12z3"/>
    <w:qFormat/>
    <w:rPr>
      <w:rFonts w:ascii="Symbol" w:hAnsi="Symbol"/>
    </w:rPr>
  </w:style>
  <w:style w:type="character" w:styleId="WW8Num12z2">
    <w:name w:val="WW8Num12z2"/>
    <w:qFormat/>
    <w:rPr>
      <w:rFonts w:ascii="Wingdings" w:hAnsi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/>
      <w:color w:val="0082B0"/>
    </w:rPr>
  </w:style>
  <w:style w:type="character" w:styleId="WW8Num11z3">
    <w:name w:val="WW8Num11z3"/>
    <w:qFormat/>
    <w:rPr>
      <w:rFonts w:ascii="Symbol" w:hAnsi="Symbol"/>
    </w:rPr>
  </w:style>
  <w:style w:type="character" w:styleId="WW8Num11z2">
    <w:name w:val="WW8Num11z2"/>
    <w:qFormat/>
    <w:rPr>
      <w:rFonts w:ascii="Wingdings" w:hAnsi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Wingdings" w:hAnsi="Wingdings"/>
      <w:color w:val="0082B0"/>
    </w:rPr>
  </w:style>
  <w:style w:type="character" w:styleId="WW8Num10z3">
    <w:name w:val="WW8Num10z3"/>
    <w:qFormat/>
    <w:rPr>
      <w:rFonts w:ascii="Symbol" w:hAnsi="Symbol"/>
    </w:rPr>
  </w:style>
  <w:style w:type="character" w:styleId="WW8Num10z2">
    <w:name w:val="WW8Num10z2"/>
    <w:qFormat/>
    <w:rPr>
      <w:rFonts w:ascii="Wingdings" w:hAnsi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Wingdings" w:hAnsi="Wingdings"/>
      <w:color w:val="0082B0"/>
    </w:rPr>
  </w:style>
  <w:style w:type="character" w:styleId="WW8Num9z3">
    <w:name w:val="WW8Num9z3"/>
    <w:qFormat/>
    <w:rPr>
      <w:rFonts w:ascii="Symbol" w:hAnsi="Symbol"/>
    </w:rPr>
  </w:style>
  <w:style w:type="character" w:styleId="WW8Num9z2">
    <w:name w:val="WW8Num9z2"/>
    <w:qFormat/>
    <w:rPr>
      <w:rFonts w:ascii="Wingdings" w:hAnsi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Wingdings" w:hAnsi="Wingdings"/>
      <w:color w:val="0082B0"/>
    </w:rPr>
  </w:style>
  <w:style w:type="character" w:styleId="WW8Num8z0">
    <w:name w:val="WW8Num8z0"/>
    <w:qFormat/>
    <w:rPr>
      <w:rFonts w:ascii="Symbol" w:hAnsi="Symbol"/>
    </w:rPr>
  </w:style>
  <w:style w:type="character" w:styleId="WW8Num7z3">
    <w:name w:val="WW8Num7z3"/>
    <w:qFormat/>
    <w:rPr>
      <w:rFonts w:ascii="Symbol" w:hAnsi="Symbol"/>
    </w:rPr>
  </w:style>
  <w:style w:type="character" w:styleId="WW8Num7z2">
    <w:name w:val="WW8Num7z2"/>
    <w:qFormat/>
    <w:rPr>
      <w:rFonts w:ascii="Wingdings" w:hAnsi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Wingdings" w:hAnsi="Wingdings"/>
      <w:b/>
      <w:i w:val="false"/>
      <w:color w:val="FF0000"/>
      <w:sz w:val="22"/>
    </w:rPr>
  </w:style>
  <w:style w:type="character" w:styleId="WW8Num6z3">
    <w:name w:val="WW8Num6z3"/>
    <w:qFormat/>
    <w:rPr>
      <w:rFonts w:ascii="Symbol" w:hAnsi="Symbol"/>
    </w:rPr>
  </w:style>
  <w:style w:type="character" w:styleId="WW8Num6z2">
    <w:name w:val="WW8Num6z2"/>
    <w:qFormat/>
    <w:rPr>
      <w:rFonts w:ascii="Wingdings" w:hAnsi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Wingdings" w:hAnsi="Wingdings"/>
      <w:color w:val="0082B0"/>
    </w:rPr>
  </w:style>
  <w:style w:type="character" w:styleId="WW8Num5z3">
    <w:name w:val="WW8Num5z3"/>
    <w:qFormat/>
    <w:rPr>
      <w:rFonts w:ascii="Symbol" w:hAnsi="Symbol"/>
    </w:rPr>
  </w:style>
  <w:style w:type="character" w:styleId="WW8Num5z2">
    <w:name w:val="WW8Num5z2"/>
    <w:qFormat/>
    <w:rPr>
      <w:rFonts w:ascii="Wingdings" w:hAnsi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Wingdings" w:hAnsi="Wingdings"/>
      <w:color w:val="0082B0"/>
    </w:rPr>
  </w:style>
  <w:style w:type="character" w:styleId="WW8Num4z3">
    <w:name w:val="WW8Num4z3"/>
    <w:qFormat/>
    <w:rPr>
      <w:rFonts w:ascii="Symbol" w:hAnsi="Symbol"/>
    </w:rPr>
  </w:style>
  <w:style w:type="character" w:styleId="WW8Num4z2">
    <w:name w:val="WW8Num4z2"/>
    <w:qFormat/>
    <w:rPr>
      <w:rFonts w:ascii="Wingdings" w:hAnsi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/>
      <w:color w:val="0082B0"/>
    </w:rPr>
  </w:style>
  <w:style w:type="character" w:styleId="WW8Num2z3">
    <w:name w:val="WW8Num2z3"/>
    <w:qFormat/>
    <w:rPr>
      <w:rFonts w:ascii="Symbol" w:hAnsi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Wingdings" w:hAnsi="Wingdings"/>
    </w:rPr>
  </w:style>
  <w:style w:type="character" w:styleId="WW8Num1z0">
    <w:name w:val="WW8Num1z0"/>
    <w:qFormat/>
    <w:rPr>
      <w:rFonts w:ascii="Wingdings" w:hAnsi="Wingdings"/>
      <w:color w:val="0082B0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51ff0"/>
    <w:pPr/>
    <w:rPr>
      <w:rFonts w:ascii="Tahoma" w:hAnsi="Tahoma" w:cs="Tahoma"/>
      <w:sz w:val="16"/>
      <w:szCs w:val="16"/>
    </w:rPr>
  </w:style>
  <w:style w:type="paragraph" w:styleId="Style25">
    <w:name w:val="Title"/>
    <w:basedOn w:val="Normal"/>
    <w:next w:val="Style26"/>
    <w:link w:val="a7"/>
    <w:qFormat/>
    <w:rsid w:val="00d167d0"/>
    <w:pPr>
      <w:suppressAutoHyphens w:val="true"/>
      <w:jc w:val="center"/>
    </w:pPr>
    <w:rPr>
      <w:b/>
      <w:bCs/>
      <w:sz w:val="28"/>
      <w:lang w:eastAsia="ar-SA"/>
    </w:rPr>
  </w:style>
  <w:style w:type="paragraph" w:styleId="Style26">
    <w:name w:val="Subtitle"/>
    <w:basedOn w:val="Normal"/>
    <w:next w:val="Normal"/>
    <w:link w:val="a8"/>
    <w:uiPriority w:val="11"/>
    <w:qFormat/>
    <w:rsid w:val="00d167d0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Style27">
    <w:name w:val="Содержимое врезки"/>
    <w:basedOn w:val="Normal"/>
    <w:qFormat/>
    <w:pPr/>
    <w:rPr/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4">
    <w:name w:val="Обычный отступ1"/>
    <w:basedOn w:val="Normal"/>
    <w:qFormat/>
    <w:pPr>
      <w:spacing w:lineRule="auto" w:line="360"/>
      <w:ind w:left="0" w:right="0" w:firstLine="624"/>
      <w:jc w:val="both"/>
    </w:pPr>
    <w:rPr>
      <w:sz w:val="28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ru-RU" w:bidi="ar-SA"/>
    </w:rPr>
  </w:style>
  <w:style w:type="paragraph" w:styleId="15">
    <w:name w:val="Б1"/>
    <w:basedOn w:val="3"/>
    <w:qFormat/>
    <w:pPr>
      <w:numPr>
        <w:ilvl w:val="0"/>
        <w:numId w:val="0"/>
      </w:numPr>
      <w:suppressAutoHyphens w:val="false"/>
      <w:ind w:left="0" w:right="0" w:firstLine="709"/>
    </w:pPr>
    <w:rPr>
      <w:rFonts w:cs="Times New Roman"/>
    </w:rPr>
  </w:style>
  <w:style w:type="paragraph" w:styleId="Style28">
    <w:name w:val="Текст новости"/>
    <w:qFormat/>
    <w:pPr>
      <w:widowControl/>
      <w:kinsoku w:val="true"/>
      <w:overflowPunct w:val="true"/>
      <w:autoSpaceDE w:val="true"/>
      <w:bidi w:val="0"/>
      <w:spacing w:before="0" w:after="120" w:lineRule="auto" w:line="276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NormalIndent">
    <w:name w:val="Normal Indent"/>
    <w:basedOn w:val="Normal"/>
    <w:qFormat/>
    <w:pPr>
      <w:suppressAutoHyphens w:val="false"/>
      <w:spacing w:lineRule="auto" w:line="360"/>
      <w:ind w:left="0" w:right="0" w:firstLine="624"/>
      <w:jc w:val="both"/>
    </w:pPr>
    <w:rPr>
      <w:sz w:val="28"/>
      <w:szCs w:val="20"/>
      <w:lang w:eastAsia="en-US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16">
    <w:name w:val="Абзац списка1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Indent3">
    <w:name w:val="Body Text Indent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Consplusnormal">
    <w:name w:val="consplusnormal"/>
    <w:basedOn w:val="Normal"/>
    <w:qFormat/>
    <w:pPr>
      <w:suppressAutoHyphens w:val="false"/>
      <w:spacing w:before="75" w:after="75"/>
      <w:jc w:val="both"/>
    </w:pPr>
    <w:rPr>
      <w:lang w:eastAsia="ru-RU"/>
    </w:rPr>
  </w:style>
  <w:style w:type="paragraph" w:styleId="ConsNormal">
    <w:name w:val="Cons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ind w:left="0" w:right="0"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val="ru-RU" w:eastAsia="ar-SA" w:bidi="ar-SA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ar-SA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/>
      <w:sz w:val="22"/>
      <w:szCs w:val="22"/>
    </w:rPr>
  </w:style>
  <w:style w:type="paragraph" w:styleId="ConsPlusNormal1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  <w:ind w:left="0" w:right="0" w:firstLine="720"/>
      <w:jc w:val="left"/>
    </w:pPr>
    <w:rPr>
      <w:rFonts w:ascii="Arial" w:hAnsi="Arial" w:eastAsia="Arial" w:cs="Arial"/>
      <w:color w:val="auto"/>
      <w:kern w:val="0"/>
      <w:sz w:val="24"/>
      <w:szCs w:val="20"/>
      <w:lang w:val="ru-RU" w:eastAsia="ar-SA" w:bidi="ar-SA"/>
    </w:rPr>
  </w:style>
  <w:style w:type="paragraph" w:styleId="Style29">
    <w:name w:val="Содержимое таблицы"/>
    <w:basedOn w:val="Normal"/>
    <w:qFormat/>
    <w:pPr>
      <w:suppressLineNumbers/>
    </w:pPr>
    <w:rPr>
      <w:sz w:val="20"/>
      <w:szCs w:val="20"/>
    </w:rPr>
  </w:style>
  <w:style w:type="paragraph" w:styleId="211">
    <w:name w:val="Основной текст 21"/>
    <w:basedOn w:val="Normal"/>
    <w:qFormat/>
    <w:pPr>
      <w:spacing w:lineRule="auto" w:line="480" w:before="0" w:after="120"/>
    </w:pPr>
    <w:rPr/>
  </w:style>
  <w:style w:type="paragraph" w:styleId="Style30">
    <w:name w:val="Body Text Indent"/>
    <w:basedOn w:val="Normal"/>
    <w:pPr>
      <w:ind w:left="-360" w:right="0" w:hanging="0"/>
      <w:jc w:val="both"/>
    </w:pPr>
    <w:rPr>
      <w:sz w:val="26"/>
    </w:rPr>
  </w:style>
  <w:style w:type="paragraph" w:styleId="NormalWeb">
    <w:name w:val="Normal (Web)"/>
    <w:basedOn w:val="Normal"/>
    <w:qFormat/>
    <w:pPr>
      <w:spacing w:before="280" w:after="119"/>
    </w:pPr>
    <w:rPr/>
  </w:style>
  <w:style w:type="paragraph" w:styleId="17">
    <w:name w:val="Схема документа1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18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19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LibreOffice/6.2.2.2$Windows_x86 LibreOffice_project/2b840030fec2aae0fd2658d8d4f9548af4e3518d</Application>
  <Pages>1</Pages>
  <Words>211</Words>
  <Characters>1324</Characters>
  <CharactersWithSpaces>1541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2019-04-11T09:38:00Z</dcterms:created>
  <dc:creator>Дьяченко Наталия Андреевна</dc:creator>
  <dc:description/>
  <dc:language>ru-RU</dc:language>
  <cp:lastModifiedBy/>
  <dcterms:modified xsi:type="dcterms:W3CDTF">2019-04-21T12:04:16Z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