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/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80" w:after="0"/>
        <w:ind w:left="0" w:right="0" w:hanging="0"/>
        <w:rPr/>
      </w:pPr>
      <w:r>
        <w:rPr>
          <w:b/>
          <w:bCs/>
          <w:color w:val="002060"/>
          <w:sz w:val="26"/>
          <w:szCs w:val="26"/>
        </w:rPr>
        <w:t>15</w:t>
      </w:r>
      <w:r>
        <w:rPr>
          <w:b/>
          <w:bCs/>
          <w:color w:val="002060"/>
          <w:sz w:val="26"/>
          <w:szCs w:val="26"/>
        </w:rPr>
        <w:t xml:space="preserve">.07.2019г.                                                        </w:t>
      </w:r>
      <w:r>
        <w:rPr>
          <w:b/>
          <w:bCs/>
        </w:rPr>
        <w:t xml:space="preserve">                                                                 т.42-226                                                          </w:t>
      </w:r>
      <w:bookmarkStart w:id="0" w:name="_GoBack"/>
      <w:bookmarkEnd w:id="0"/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Более 65 тысяч обращений Новосибирцев в МФЦ за госуслугами ПФР зафиксировано в первом полугодии текущего года. Всего же за 6 лет сотрудничества таких обращений было свыше 605 тысяч. 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Исполнилось 11 лет, как на территории нашего региона появились филиалы Многофункционального центра организации предоставления государственных и муниципальных услуг (МФЦ). Теперь эта организация называется «Мои Документы». Она насчитывает  45 центров, 53 офиса, 8 мобильных офисов, 19 окон обслуживания для предпринимателей, оказывается более 300 видов государственных и муниципальных услуг. Ежедневно здесь регистрируется более 11 тысяч обращений.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И уже 6 лет новосибирцы приходят сюда, в том числе, и за госуслугами, предоставляемыми Пенсионным фондом России. Только за первое полугодие текущего года в "Мои документы" поступило более 65 тысяч обращений жителей региона за услугами ПФР. А за все время сотрудничества - свыше 605 тысяч.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Популярными среди жителей региона были и остаются обращения с целью регистрации в системе обязательного пенсионного страховании (ОПС), подачи заявлений о выдаче сертификата на материнский (семейный) капитал (МСК) и о распоряжении его средствами, а также обращения по вопросам установления или выплаты пенсий и иных социальных выплат.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 настоящее время в офисах «Мои документы» региона новосибирцам предоставляются 14 госуслуг ПФР. Вот их полный перечень:</w:t>
      </w:r>
    </w:p>
    <w:p>
      <w:pPr>
        <w:pStyle w:val="NormalWeb"/>
        <w:numPr>
          <w:ilvl w:val="0"/>
          <w:numId w:val="2"/>
        </w:numPr>
        <w:spacing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>выдача государственного сертификата на МСК;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рассмотрение</w:t>
      </w:r>
      <w:r>
        <w:rPr>
          <w:rFonts w:ascii="Times New Roman" w:hAnsi="Times New Roman"/>
        </w:rPr>
        <w:t xml:space="preserve"> </w:t>
      </w:r>
      <w:r>
        <w:rPr>
          <w:rFonts w:eastAsia="Times New Roman" w:ascii="Times New Roman" w:hAnsi="Times New Roman"/>
          <w:sz w:val="26"/>
          <w:szCs w:val="26"/>
        </w:rPr>
        <w:t>заявления о распоряжении средствами (частью средств) МСК;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установление ежемесячной денежной выплаты отдельным категориям граждан;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прием, рассмотрение заявлений (уведомления) граждан в целях реализации ими прав при формировании и инвестировании средств пенсионных накоплений и принятие решений по ним;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прием</w:t>
      </w:r>
      <w:r>
        <w:rPr/>
        <w:t xml:space="preserve"> </w:t>
      </w:r>
      <w:r>
        <w:rPr>
          <w:rFonts w:eastAsia="Times New Roman" w:ascii="Times New Roman" w:hAnsi="Times New Roman"/>
          <w:sz w:val="26"/>
          <w:szCs w:val="26"/>
        </w:rPr>
        <w:t>анкет для регистрации в системе ОПС, в том числе прием заявлений об обмене или о выдаче дубликата страхового свидетельства;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установление страховых пенсий, накопительной пенсии и пенсий по государственному пенсионному обеспечению;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выплата страховых пенсий, накопительной пенсии и пенсий по государственному пенсионному обеспечению;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установление</w:t>
      </w:r>
      <w:r>
        <w:rPr/>
        <w:t xml:space="preserve"> </w:t>
      </w:r>
      <w:r>
        <w:rPr>
          <w:rFonts w:eastAsia="Times New Roman" w:ascii="Times New Roman" w:hAnsi="Times New Roman"/>
          <w:sz w:val="26"/>
          <w:szCs w:val="26"/>
        </w:rPr>
        <w:t>федеральной социальной доплаты к пенсии;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информирование</w:t>
      </w:r>
      <w:r>
        <w:rPr/>
        <w:t xml:space="preserve"> </w:t>
      </w:r>
      <w:r>
        <w:rPr>
          <w:rFonts w:eastAsia="Times New Roman" w:ascii="Times New Roman" w:hAnsi="Times New Roman"/>
          <w:sz w:val="26"/>
          <w:szCs w:val="26"/>
        </w:rPr>
        <w:t>граждан о состоянии их индивидуальных лицевых счетов в системе ОПС;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информирование граждан о предоставлении государственной социальной помощи в виде набора социальных услуг;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выдача справок о размере пенсий (иных выплат);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осуществление компенсационной выплаты неработающему трудоспособному лицу, осуществляющему уход за нетрудоспособным гражданином;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осуществление ежемесячной выплаты неработающему трудоспособному лицу, осуществляющему уход за ребенком-инвалидом в возрасте до 18 лет или инвалидом с детства 1 группы;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 w:eastAsia="Times New Roman"/>
          <w:sz w:val="26"/>
          <w:szCs w:val="26"/>
        </w:rPr>
      </w:pPr>
      <w:r>
        <w:rPr>
          <w:rFonts w:eastAsia="Times New Roman" w:ascii="Times New Roman" w:hAnsi="Times New Roman"/>
          <w:sz w:val="26"/>
          <w:szCs w:val="26"/>
        </w:rPr>
        <w:t>информирование граждан об отнесении их к категории предпенсионеров.</w:t>
      </w:r>
    </w:p>
    <w:p>
      <w:pPr>
        <w:pStyle w:val="NormalWeb"/>
        <w:spacing w:before="280" w:after="119"/>
        <w:ind w:firstLine="426"/>
        <w:jc w:val="right"/>
        <w:rPr/>
      </w:pPr>
      <w:r>
        <w:rPr>
          <w:sz w:val="26"/>
          <w:szCs w:val="26"/>
        </w:rPr>
        <w:tab/>
      </w:r>
    </w:p>
    <w:sectPr>
      <w:type w:val="nextPage"/>
      <w:pgSz w:w="11906" w:h="16838"/>
      <w:pgMar w:left="1021" w:right="851" w:header="0" w:top="709" w:footer="0" w:bottom="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928" w:hanging="360"/>
      </w:pPr>
      <w:rPr>
        <w:rFonts w:ascii="Symbol" w:hAnsi="Symbol" w:cs="Symbol" w:hint="default"/>
        <w:sz w:val="26"/>
        <w:rFonts w:cs="Symbol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  <w:rFonts w:cs="Wingding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ascii="Times New Roman" w:hAnsi="Times New Roman" w:cs="Symbol"/>
      <w:sz w:val="26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Wingdings"/>
    </w:rPr>
  </w:style>
  <w:style w:type="character" w:styleId="ListLabel69">
    <w:name w:val="ListLabel 69"/>
    <w:qFormat/>
    <w:rPr>
      <w:rFonts w:cs="Symbol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Wingdings"/>
    </w:rPr>
  </w:style>
  <w:style w:type="character" w:styleId="ListLabel72">
    <w:name w:val="ListLabel 72"/>
    <w:qFormat/>
    <w:rPr>
      <w:rFonts w:cs="Symbol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Wingdings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val="ru-RU" w:eastAsia="ar-SA" w:bidi="ar-SA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val="ru-RU" w:eastAsia="ar-SA" w:bidi="ar-SA"/>
    </w:rPr>
  </w:style>
  <w:style w:type="paragraph" w:styleId="ConsNormal" w:customStyle="1">
    <w:name w:val="ConsNormal"/>
    <w:qFormat/>
    <w:rsid w:val="00db3dd1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val="ru-RU" w:eastAsia="ar-SA" w:bidi="ar-SA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eastAsia="Times New Roman" w:cs="Arial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3C1417-0643-4296-9C7C-5F17F9F53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1292</TotalTime>
  <Application>LibreOffice/6.2.4.2$Windows_x86 LibreOffice_project/2412653d852ce75f65fbfa83fb7e7b669a126d64</Application>
  <Pages>1</Pages>
  <Words>379</Words>
  <Characters>2499</Characters>
  <CharactersWithSpaces>3024</CharactersWithSpaces>
  <Paragraphs>22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2019-07-09T02:06:00Z</cp:lastPrinted>
  <dcterms:modified xsi:type="dcterms:W3CDTF">2019-07-14T13:03:51Z</dcterms:modified>
  <cp:revision>128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