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/>
      </w:pPr>
      <w:r>
        <w:rPr>
          <w:rFonts w:cs="Liberation Serif"/>
          <w:b/>
          <w:bCs/>
          <w:color w:val="002060"/>
          <w:sz w:val="28"/>
          <w:szCs w:val="28"/>
        </w:rPr>
        <w:t xml:space="preserve">УПФР </w:t>
      </w:r>
      <w:r>
        <w:rPr>
          <w:rFonts w:cs="Liberation Serif"/>
          <w:color w:val="002060"/>
          <w:sz w:val="28"/>
          <w:szCs w:val="28"/>
        </w:rPr>
        <w:t>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4" w:space="1" w:color="000000"/>
        </w:pBdr>
        <w:jc w:val="both"/>
        <w:rPr/>
      </w:pPr>
      <w:r>
        <w:rPr>
          <w:b/>
          <w:bCs/>
        </w:rPr>
        <w:t>10</w:t>
      </w:r>
      <w:r>
        <w:rPr>
          <w:b/>
          <w:bCs/>
        </w:rPr>
        <w:t>.06.2019г.                                                                                                                 т.</w:t>
      </w:r>
      <w:r>
        <w:rPr>
          <w:b/>
          <w:bCs/>
        </w:rPr>
        <w:t>42-226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  <w:bookmarkStart w:id="0" w:name="_GoBack"/>
      <w:bookmarkEnd w:id="0"/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На продление выплаты из средств МСК нужно подать новое заявление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i/>
          <w:sz w:val="26"/>
          <w:szCs w:val="26"/>
        </w:rPr>
        <w:t xml:space="preserve">Как продлить ежемесячную выплату из средств материнского (семейного) капитала интересовались новосибирцы у специалистов  Отделения ПФР в рамках выезда мобильной клиентской службы.  </w:t>
      </w:r>
    </w:p>
    <w:p>
      <w:pPr>
        <w:pStyle w:val="Normal"/>
        <w:ind w:firstLine="36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рамках мероприятий, приуроченных ко Дню защиты детей, мобильная клиентская служба Отделения ПФР по Новосибирской области работала на Михайловской набережной. Одним из самых актуальных вопросов у новосибирцев стал вопрос продления ежемесячной выплаты из средств материнского (семейного) капитала.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Напомним, что ежемесячная выплата из средств МСК предоставляется семьям с невысоким доходом, в которых второй ребенок появился в период с 1 января 2018 года, и осуществляется до достижения ребенком полутора лет, однако первый выплатной период рассчитан на год. В связи с этим обращаем внимание, что тем гражданам, которые подавали заявление на  данную выплату в прошлом году и намерены дальше ее получать, необходимо для продления  получения выплаты подать новое заявление с полным пакетом документов о доходах семьи за последние 12 месяцев.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Это можно сделать через клиентскую службу ПФР по месту жительства. Если  Вы переехали в другой район, но еще не успели зарегистрироваться, то заявление можно подать и по месту проживания. Также заявление можно направить через филиалы МФЦ, и в электронном виде через Личный кабинет на сайте ПФР (в этом случае в течение 5 рабочих дней следует представить в органы ПФР необходимые документы). Выплата назначается со дня обращения с заявлением.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Размер выплаты в текущем году в Новосибирской области составляет 11 358 рублей.</w:t>
      </w:r>
    </w:p>
    <w:p>
      <w:pPr>
        <w:pStyle w:val="NoSpacing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    </w:t>
      </w:r>
      <w:r>
        <w:rPr>
          <w:sz w:val="26"/>
          <w:szCs w:val="26"/>
          <w:lang w:eastAsia="ru-RU"/>
        </w:rPr>
        <w:t xml:space="preserve">Оставшуюся сумму капитала семья может направить на любое из предусмотренных Законом направлений. 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62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FDB43B-3E06-4EB9-B350-C3F2C77F4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1703</TotalTime>
  <Application>LibreOffice/6.2.2.2$Windows_x86 LibreOffice_project/2b840030fec2aae0fd2658d8d4f9548af4e3518d</Application>
  <Pages>1</Pages>
  <Words>257</Words>
  <Characters>1583</Characters>
  <CharactersWithSpaces>1956</CharactersWithSpaces>
  <Paragraphs>10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2019-06-09T16:49:08Z</dcterms:modified>
  <cp:revision>171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