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Western"/>
        <w:spacing w:before="280" w:after="119"/>
        <w:jc w:val="center"/>
        <w:rPr>
          <w:b/>
          <w:b/>
          <w:bCs/>
          <w:color w:val="002060"/>
          <w:sz w:val="28"/>
          <w:szCs w:val="28"/>
        </w:rPr>
      </w:pPr>
      <w:r>
        <w:rPr>
          <w:b/>
          <w:bCs/>
          <w:color w:val="002060"/>
          <w:sz w:val="28"/>
          <w:szCs w:val="28"/>
        </w:rPr>
        <w:t>УПФР в Карасукском районе НСО (межрайонное) Клиентская служба (на правах отдела) (в Краснозерском районе)</w:t>
      </w:r>
    </w:p>
    <w:p>
      <w:pPr>
        <w:pStyle w:val="Normal"/>
        <w:pBdr>
          <w:bottom w:val="single" w:sz="6" w:space="1" w:color="000000"/>
        </w:pBdr>
        <w:bidi w:val="0"/>
        <w:spacing w:before="278" w:after="0"/>
        <w:ind w:left="0" w:right="0" w:hanging="0"/>
        <w:rPr>
          <w:b/>
          <w:b/>
          <w:bCs/>
          <w:color w:val="002060"/>
          <w:sz w:val="26"/>
          <w:szCs w:val="26"/>
        </w:rPr>
      </w:pPr>
      <w:r>
        <w:rPr>
          <w:b/>
          <w:bCs/>
          <w:color w:val="002060"/>
          <w:sz w:val="26"/>
          <w:szCs w:val="26"/>
        </w:rPr>
        <w:t>11</w:t>
      </w:r>
      <w:r>
        <w:rPr>
          <w:b/>
          <w:bCs/>
          <w:color w:val="002060"/>
          <w:sz w:val="26"/>
          <w:szCs w:val="26"/>
        </w:rPr>
        <w:t xml:space="preserve">.11.2019г.                                           т.42-226                                        </w:t>
      </w:r>
    </w:p>
    <w:p>
      <w:pPr>
        <w:pStyle w:val="Normal"/>
        <w:rPr>
          <w:b/>
          <w:b/>
          <w:bCs/>
          <w:color w:val="002060"/>
          <w:sz w:val="26"/>
          <w:szCs w:val="26"/>
        </w:rPr>
      </w:pPr>
      <w:r>
        <w:rPr/>
      </w:r>
    </w:p>
    <w:p>
      <w:pPr>
        <w:pStyle w:val="Normal"/>
        <w:ind w:firstLine="360"/>
        <w:jc w:val="both"/>
        <w:rPr>
          <w:sz w:val="12"/>
          <w:szCs w:val="12"/>
        </w:rPr>
      </w:pPr>
      <w:r>
        <w:rPr>
          <w:sz w:val="12"/>
          <w:szCs w:val="12"/>
        </w:rPr>
      </w:r>
    </w:p>
    <w:p>
      <w:pPr>
        <w:pStyle w:val="Normal"/>
        <w:ind w:firstLine="540"/>
        <w:jc w:val="both"/>
        <w:rPr>
          <w:b/>
          <w:b/>
          <w:sz w:val="12"/>
          <w:szCs w:val="12"/>
        </w:rPr>
      </w:pPr>
      <w:r>
        <w:rPr>
          <w:b/>
          <w:sz w:val="12"/>
          <w:szCs w:val="12"/>
        </w:rPr>
      </w:r>
    </w:p>
    <w:p>
      <w:pPr>
        <w:pStyle w:val="Normal"/>
        <w:ind w:firstLine="540"/>
        <w:jc w:val="center"/>
        <w:rPr>
          <w:b/>
          <w:b/>
          <w:sz w:val="26"/>
          <w:szCs w:val="26"/>
          <w:lang w:eastAsia="ar-SA"/>
        </w:rPr>
      </w:pPr>
      <w:r>
        <w:rPr>
          <w:b/>
          <w:sz w:val="26"/>
          <w:szCs w:val="26"/>
          <w:lang w:eastAsia="ar-SA"/>
        </w:rPr>
        <w:t>Нестраховые периоды</w:t>
      </w:r>
    </w:p>
    <w:p>
      <w:pPr>
        <w:pStyle w:val="Normal"/>
        <w:ind w:firstLine="540"/>
        <w:jc w:val="both"/>
        <w:rPr>
          <w:b/>
          <w:b/>
          <w:sz w:val="16"/>
          <w:szCs w:val="16"/>
        </w:rPr>
      </w:pPr>
      <w:r>
        <w:rPr>
          <w:b/>
          <w:sz w:val="16"/>
          <w:szCs w:val="16"/>
        </w:rPr>
      </w:r>
    </w:p>
    <w:p>
      <w:pPr>
        <w:pStyle w:val="NoSpacing"/>
        <w:ind w:firstLine="567"/>
        <w:jc w:val="both"/>
        <w:rPr>
          <w:b/>
          <w:b/>
          <w:i/>
          <w:i/>
          <w:sz w:val="26"/>
          <w:szCs w:val="26"/>
        </w:rPr>
      </w:pPr>
      <w:r>
        <w:rPr>
          <w:b/>
          <w:i/>
          <w:sz w:val="26"/>
          <w:szCs w:val="26"/>
        </w:rPr>
        <w:t xml:space="preserve">Отделение и территориальные управления ПФР проводят широкую информационную работу в трудовых коллективах на предприятиях и в организациях региона. Один из самых волнительных для новосибирцев вопросов, входит ли в стаж для назначения страховой пенсии иные периоды, кроме трудовой деятельности. </w:t>
      </w:r>
    </w:p>
    <w:p>
      <w:pPr>
        <w:pStyle w:val="NoSpacing"/>
        <w:ind w:firstLine="567"/>
        <w:jc w:val="both"/>
        <w:rPr>
          <w:b/>
          <w:b/>
          <w:i/>
          <w:i/>
          <w:sz w:val="16"/>
          <w:szCs w:val="16"/>
        </w:rPr>
      </w:pPr>
      <w:r>
        <w:rPr>
          <w:b/>
          <w:i/>
          <w:sz w:val="16"/>
          <w:szCs w:val="16"/>
        </w:rPr>
      </w:r>
    </w:p>
    <w:p>
      <w:pPr>
        <w:pStyle w:val="NoSpacing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Размер будущей страховой пенсии напрямую зависит от ряда показателей. Один из них – страховой стаж. Во-первых, для возникновения права, как такового, на страховую пенсию необходимо определенное количество страхового стажа (например, в 2019 го</w:t>
      </w:r>
      <w:bookmarkStart w:id="0" w:name="_GoBack"/>
      <w:bookmarkEnd w:id="0"/>
      <w:r>
        <w:rPr>
          <w:sz w:val="26"/>
          <w:szCs w:val="26"/>
        </w:rPr>
        <w:t xml:space="preserve">ду – 10 лет). </w:t>
      </w:r>
      <w:r>
        <w:rPr>
          <w:sz w:val="26"/>
          <w:szCs w:val="26"/>
          <w:lang w:eastAsia="ru-RU"/>
        </w:rPr>
        <w:t xml:space="preserve">В 2024 году минимальный страховой стаж для выхода на пенсию будет составлять 15 лет. </w:t>
      </w:r>
    </w:p>
    <w:p>
      <w:pPr>
        <w:pStyle w:val="NoSpacing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Во-вторых, чем больше страховой стаж, тем больше можно заработать пенсионных коэффициентов. При этом в страховой стаж включаются и так называемые нестраховые периоды, то есть социально значимые периоды в жизни человека. К ним относятся: служба в армии, периоды ухода за детьми до полутора лет (но не более 6 лет в общей сложности), периоды ухода за нетрудоспособными (</w:t>
      </w:r>
      <w:r>
        <w:rPr>
          <w:sz w:val="26"/>
          <w:szCs w:val="26"/>
          <w:lang w:eastAsia="ru-RU"/>
        </w:rPr>
        <w:t xml:space="preserve">инвалидом </w:t>
      </w:r>
      <w:r>
        <w:rPr>
          <w:sz w:val="26"/>
          <w:szCs w:val="26"/>
          <w:lang w:val="en-US" w:eastAsia="ru-RU"/>
        </w:rPr>
        <w:t>I</w:t>
      </w:r>
      <w:r>
        <w:rPr>
          <w:sz w:val="26"/>
          <w:szCs w:val="26"/>
          <w:lang w:eastAsia="ru-RU"/>
        </w:rPr>
        <w:t xml:space="preserve"> группы, ребенком-инвалидом, лицом, достигшим 80 лет</w:t>
      </w:r>
      <w:r>
        <w:rPr>
          <w:sz w:val="26"/>
          <w:szCs w:val="26"/>
        </w:rPr>
        <w:t xml:space="preserve">) и т.д. С полным перечнем нестраховых периодов можно ознакомиться на сайте ПФР в разделе «Пенсионное обеспечение». </w:t>
      </w:r>
    </w:p>
    <w:p>
      <w:pPr>
        <w:pStyle w:val="NoSpacing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Нестраховые периоды засчитываются в страховой стаж в том случае, если им предшествовали или следовали за ними периоды работы, за которые начислялись и уплачивались страховые взносы в Пенсионный фонд РФ. </w:t>
      </w:r>
    </w:p>
    <w:p>
      <w:pPr>
        <w:pStyle w:val="NoSpacing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 случае совпадения по времени нескольких периодов при назначении пенсии будет учитываться один из них по выбору гражданина (специалисты органов ПФР рассчитают наиболее выгодный для гражданина вариант). </w:t>
      </w:r>
    </w:p>
    <w:p>
      <w:pPr>
        <w:pStyle w:val="NoSpacing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За указанные периоды с 2015 года начисляются определенные пенсионные коэффициенты. За период ухода за ребенком-инвалидом, инвалидом 1 группы, за первым ребенком до полутора лет начисляется 1,8 пенсионных коэффициента за год. За период ухода одного из родителей за вторым ребенком – 3,6 пенсионных балла, за третьим и четвертым – 5,4. </w:t>
      </w:r>
    </w:p>
    <w:p>
      <w:pPr>
        <w:pStyle w:val="NoSpacing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Spacing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Spacing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ind w:firstLine="540"/>
        <w:jc w:val="right"/>
        <w:rPr/>
      </w:pPr>
      <w:r>
        <w:rPr/>
      </w:r>
    </w:p>
    <w:sectPr>
      <w:type w:val="nextPage"/>
      <w:pgSz w:w="11906" w:h="16838"/>
      <w:pgMar w:left="1134" w:right="851" w:header="0" w:top="851" w:footer="0" w:bottom="73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Arial">
    <w:charset w:val="cc"/>
    <w:family w:val="roman"/>
    <w:pitch w:val="variable"/>
  </w:font>
  <w:font w:name="Wingdings">
    <w:charset w:val="cc"/>
    <w:family w:val="roman"/>
    <w:pitch w:val="variable"/>
  </w:font>
  <w:font w:name="Courier New">
    <w:charset w:val="cc"/>
    <w:family w:val="roman"/>
    <w:pitch w:val="variable"/>
  </w:font>
  <w:font w:name="Symbol">
    <w:charset w:val="cc"/>
    <w:family w:val="roman"/>
    <w:pitch w:val="variable"/>
  </w:font>
  <w:font w:name="Tahoma">
    <w:charset w:val="cc"/>
    <w:family w:val="roman"/>
    <w:pitch w:val="variable"/>
  </w:font>
  <w:font w:name="Times New Roman">
    <w:charset w:val="cc"/>
    <w:family w:val="roman"/>
    <w:pitch w:val="variable"/>
  </w:font>
  <w:font w:name="Cambria">
    <w:charset w:val="cc"/>
    <w:family w:val="roman"/>
    <w:pitch w:val="variable"/>
  </w:font>
  <w:font w:name="Calibri">
    <w:charset w:val="cc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pStyle w:val="3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90"/>
  <w:displayBackgroundShape/>
  <w:embedSystemFonts/>
  <w:defaultTabStop w:val="709"/>
  <w:autoHyphenation w:val="fals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Mangal"/>
        <w:kern w:val="2"/>
        <w:szCs w:val="24"/>
        <w:lang w:val="ru-RU" w:eastAsia="zh-CN" w:bidi="hi-IN"/>
      </w:rPr>
    </w:rPrDefault>
    <w:pPrDefault>
      <w:pPr>
        <w:widowControl/>
      </w:pPr>
    </w:pPrDefault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</w:latentStyles>
  <w:style w:type="paragraph" w:styleId="Normal" w:default="1">
    <w:name w:val="Normal"/>
    <w:qFormat/>
    <w:pPr>
      <w:widowControl/>
      <w:suppressAutoHyphens w:val="true"/>
      <w:kinsoku w:val="true"/>
      <w:overflowPunct w:val="true"/>
      <w:autoSpaceDE w:val="true"/>
      <w:bidi w:val="0"/>
      <w:jc w:val="left"/>
    </w:pPr>
    <w:rPr>
      <w:rFonts w:ascii="Liberation Serif" w:hAnsi="Liberation Serif" w:eastAsia="NSimSun" w:cs="Mangal"/>
      <w:color w:val="auto"/>
      <w:kern w:val="2"/>
      <w:sz w:val="24"/>
      <w:szCs w:val="24"/>
      <w:lang w:eastAsia="ar-SA" w:val="ru-RU" w:bidi="hi-IN"/>
    </w:rPr>
  </w:style>
  <w:style w:type="paragraph" w:styleId="1">
    <w:name w:val="Heading 1"/>
    <w:basedOn w:val="Normal"/>
    <w:next w:val="Normal"/>
    <w:qFormat/>
    <w:pPr>
      <w:keepNext w:val="true"/>
      <w:numPr>
        <w:ilvl w:val="0"/>
        <w:numId w:val="1"/>
      </w:numPr>
      <w:spacing w:before="240" w:after="60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2">
    <w:name w:val="Heading 2"/>
    <w:basedOn w:val="Normal"/>
    <w:next w:val="Normal"/>
    <w:qFormat/>
    <w:rsid w:val="0090431d"/>
    <w:pPr>
      <w:keepNext w:val="true"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Normal"/>
    <w:next w:val="Normal"/>
    <w:qFormat/>
    <w:pPr>
      <w:keepNext w:val="true"/>
      <w:keepLines/>
      <w:numPr>
        <w:ilvl w:val="2"/>
        <w:numId w:val="1"/>
      </w:numPr>
      <w:spacing w:before="0"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WW8Num1z0" w:customStyle="1">
    <w:name w:val="WW8Num1z0"/>
    <w:qFormat/>
    <w:rPr>
      <w:rFonts w:ascii="Wingdings" w:hAnsi="Wingdings"/>
      <w:color w:val="0082B0"/>
    </w:rPr>
  </w:style>
  <w:style w:type="character" w:styleId="WW8Num2z0" w:customStyle="1">
    <w:name w:val="WW8Num2z0"/>
    <w:qFormat/>
    <w:rPr>
      <w:rFonts w:ascii="Wingdings" w:hAnsi="Wingdings"/>
    </w:rPr>
  </w:style>
  <w:style w:type="character" w:styleId="WW8Num2z1" w:customStyle="1">
    <w:name w:val="WW8Num2z1"/>
    <w:qFormat/>
    <w:rPr>
      <w:rFonts w:ascii="Courier New" w:hAnsi="Courier New" w:cs="Courier New"/>
    </w:rPr>
  </w:style>
  <w:style w:type="character" w:styleId="WW8Num2z3" w:customStyle="1">
    <w:name w:val="WW8Num2z3"/>
    <w:qFormat/>
    <w:rPr>
      <w:rFonts w:ascii="Symbol" w:hAnsi="Symbol"/>
    </w:rPr>
  </w:style>
  <w:style w:type="character" w:styleId="WW8Num4z0" w:customStyle="1">
    <w:name w:val="WW8Num4z0"/>
    <w:qFormat/>
    <w:rPr>
      <w:rFonts w:ascii="Wingdings" w:hAnsi="Wingdings"/>
      <w:color w:val="0082B0"/>
    </w:rPr>
  </w:style>
  <w:style w:type="character" w:styleId="WW8Num4z1" w:customStyle="1">
    <w:name w:val="WW8Num4z1"/>
    <w:qFormat/>
    <w:rPr>
      <w:rFonts w:ascii="Courier New" w:hAnsi="Courier New" w:cs="Courier New"/>
    </w:rPr>
  </w:style>
  <w:style w:type="character" w:styleId="WW8Num4z2" w:customStyle="1">
    <w:name w:val="WW8Num4z2"/>
    <w:qFormat/>
    <w:rPr>
      <w:rFonts w:ascii="Wingdings" w:hAnsi="Wingdings"/>
    </w:rPr>
  </w:style>
  <w:style w:type="character" w:styleId="WW8Num4z3" w:customStyle="1">
    <w:name w:val="WW8Num4z3"/>
    <w:qFormat/>
    <w:rPr>
      <w:rFonts w:ascii="Symbol" w:hAnsi="Symbol"/>
    </w:rPr>
  </w:style>
  <w:style w:type="character" w:styleId="WW8Num5z0" w:customStyle="1">
    <w:name w:val="WW8Num5z0"/>
    <w:qFormat/>
    <w:rPr>
      <w:rFonts w:ascii="Wingdings" w:hAnsi="Wingdings"/>
      <w:color w:val="0082B0"/>
    </w:rPr>
  </w:style>
  <w:style w:type="character" w:styleId="WW8Num5z1" w:customStyle="1">
    <w:name w:val="WW8Num5z1"/>
    <w:qFormat/>
    <w:rPr>
      <w:rFonts w:ascii="Courier New" w:hAnsi="Courier New" w:cs="Courier New"/>
    </w:rPr>
  </w:style>
  <w:style w:type="character" w:styleId="WW8Num5z2" w:customStyle="1">
    <w:name w:val="WW8Num5z2"/>
    <w:qFormat/>
    <w:rPr>
      <w:rFonts w:ascii="Wingdings" w:hAnsi="Wingdings"/>
    </w:rPr>
  </w:style>
  <w:style w:type="character" w:styleId="WW8Num5z3" w:customStyle="1">
    <w:name w:val="WW8Num5z3"/>
    <w:qFormat/>
    <w:rPr>
      <w:rFonts w:ascii="Symbol" w:hAnsi="Symbol"/>
    </w:rPr>
  </w:style>
  <w:style w:type="character" w:styleId="WW8Num6z0" w:customStyle="1">
    <w:name w:val="WW8Num6z0"/>
    <w:qFormat/>
    <w:rPr>
      <w:rFonts w:ascii="Wingdings" w:hAnsi="Wingdings"/>
      <w:color w:val="0082B0"/>
    </w:rPr>
  </w:style>
  <w:style w:type="character" w:styleId="WW8Num6z1" w:customStyle="1">
    <w:name w:val="WW8Num6z1"/>
    <w:qFormat/>
    <w:rPr>
      <w:rFonts w:ascii="Courier New" w:hAnsi="Courier New" w:cs="Courier New"/>
    </w:rPr>
  </w:style>
  <w:style w:type="character" w:styleId="WW8Num6z2" w:customStyle="1">
    <w:name w:val="WW8Num6z2"/>
    <w:qFormat/>
    <w:rPr>
      <w:rFonts w:ascii="Wingdings" w:hAnsi="Wingdings"/>
    </w:rPr>
  </w:style>
  <w:style w:type="character" w:styleId="WW8Num6z3" w:customStyle="1">
    <w:name w:val="WW8Num6z3"/>
    <w:qFormat/>
    <w:rPr>
      <w:rFonts w:ascii="Symbol" w:hAnsi="Symbol"/>
    </w:rPr>
  </w:style>
  <w:style w:type="character" w:styleId="WW8Num7z0" w:customStyle="1">
    <w:name w:val="WW8Num7z0"/>
    <w:qFormat/>
    <w:rPr>
      <w:rFonts w:ascii="Wingdings" w:hAnsi="Wingdings"/>
      <w:b/>
      <w:i w:val="false"/>
      <w:color w:val="FF0000"/>
      <w:sz w:val="22"/>
    </w:rPr>
  </w:style>
  <w:style w:type="character" w:styleId="WW8Num7z1" w:customStyle="1">
    <w:name w:val="WW8Num7z1"/>
    <w:qFormat/>
    <w:rPr>
      <w:rFonts w:ascii="Courier New" w:hAnsi="Courier New" w:cs="Courier New"/>
    </w:rPr>
  </w:style>
  <w:style w:type="character" w:styleId="WW8Num7z2" w:customStyle="1">
    <w:name w:val="WW8Num7z2"/>
    <w:qFormat/>
    <w:rPr>
      <w:rFonts w:ascii="Wingdings" w:hAnsi="Wingdings"/>
    </w:rPr>
  </w:style>
  <w:style w:type="character" w:styleId="WW8Num7z3" w:customStyle="1">
    <w:name w:val="WW8Num7z3"/>
    <w:qFormat/>
    <w:rPr>
      <w:rFonts w:ascii="Symbol" w:hAnsi="Symbol"/>
    </w:rPr>
  </w:style>
  <w:style w:type="character" w:styleId="WW8Num8z0" w:customStyle="1">
    <w:name w:val="WW8Num8z0"/>
    <w:qFormat/>
    <w:rPr>
      <w:rFonts w:ascii="Symbol" w:hAnsi="Symbol"/>
    </w:rPr>
  </w:style>
  <w:style w:type="character" w:styleId="WW8Num9z0" w:customStyle="1">
    <w:name w:val="WW8Num9z0"/>
    <w:qFormat/>
    <w:rPr>
      <w:rFonts w:ascii="Wingdings" w:hAnsi="Wingdings"/>
      <w:color w:val="0082B0"/>
    </w:rPr>
  </w:style>
  <w:style w:type="character" w:styleId="WW8Num9z1" w:customStyle="1">
    <w:name w:val="WW8Num9z1"/>
    <w:qFormat/>
    <w:rPr>
      <w:rFonts w:ascii="Courier New" w:hAnsi="Courier New" w:cs="Courier New"/>
    </w:rPr>
  </w:style>
  <w:style w:type="character" w:styleId="WW8Num9z2" w:customStyle="1">
    <w:name w:val="WW8Num9z2"/>
    <w:qFormat/>
    <w:rPr>
      <w:rFonts w:ascii="Wingdings" w:hAnsi="Wingdings"/>
    </w:rPr>
  </w:style>
  <w:style w:type="character" w:styleId="WW8Num9z3" w:customStyle="1">
    <w:name w:val="WW8Num9z3"/>
    <w:qFormat/>
    <w:rPr>
      <w:rFonts w:ascii="Symbol" w:hAnsi="Symbol"/>
    </w:rPr>
  </w:style>
  <w:style w:type="character" w:styleId="WW8Num10z0" w:customStyle="1">
    <w:name w:val="WW8Num10z0"/>
    <w:qFormat/>
    <w:rPr>
      <w:rFonts w:ascii="Wingdings" w:hAnsi="Wingdings"/>
      <w:color w:val="0082B0"/>
    </w:rPr>
  </w:style>
  <w:style w:type="character" w:styleId="WW8Num10z1" w:customStyle="1">
    <w:name w:val="WW8Num10z1"/>
    <w:qFormat/>
    <w:rPr>
      <w:rFonts w:ascii="Courier New" w:hAnsi="Courier New" w:cs="Courier New"/>
    </w:rPr>
  </w:style>
  <w:style w:type="character" w:styleId="WW8Num10z2" w:customStyle="1">
    <w:name w:val="WW8Num10z2"/>
    <w:qFormat/>
    <w:rPr>
      <w:rFonts w:ascii="Wingdings" w:hAnsi="Wingdings"/>
    </w:rPr>
  </w:style>
  <w:style w:type="character" w:styleId="WW8Num10z3" w:customStyle="1">
    <w:name w:val="WW8Num10z3"/>
    <w:qFormat/>
    <w:rPr>
      <w:rFonts w:ascii="Symbol" w:hAnsi="Symbol"/>
    </w:rPr>
  </w:style>
  <w:style w:type="character" w:styleId="WW8Num11z0" w:customStyle="1">
    <w:name w:val="WW8Num11z0"/>
    <w:qFormat/>
    <w:rPr>
      <w:rFonts w:ascii="Wingdings" w:hAnsi="Wingdings"/>
      <w:color w:val="0082B0"/>
    </w:rPr>
  </w:style>
  <w:style w:type="character" w:styleId="WW8Num11z1" w:customStyle="1">
    <w:name w:val="WW8Num11z1"/>
    <w:qFormat/>
    <w:rPr>
      <w:rFonts w:ascii="Courier New" w:hAnsi="Courier New" w:cs="Courier New"/>
    </w:rPr>
  </w:style>
  <w:style w:type="character" w:styleId="WW8Num11z2" w:customStyle="1">
    <w:name w:val="WW8Num11z2"/>
    <w:qFormat/>
    <w:rPr>
      <w:rFonts w:ascii="Wingdings" w:hAnsi="Wingdings"/>
    </w:rPr>
  </w:style>
  <w:style w:type="character" w:styleId="WW8Num11z3" w:customStyle="1">
    <w:name w:val="WW8Num11z3"/>
    <w:qFormat/>
    <w:rPr>
      <w:rFonts w:ascii="Symbol" w:hAnsi="Symbol"/>
    </w:rPr>
  </w:style>
  <w:style w:type="character" w:styleId="WW8Num12z0" w:customStyle="1">
    <w:name w:val="WW8Num12z0"/>
    <w:qFormat/>
    <w:rPr>
      <w:rFonts w:ascii="Wingdings" w:hAnsi="Wingdings"/>
      <w:color w:val="0082B0"/>
    </w:rPr>
  </w:style>
  <w:style w:type="character" w:styleId="WW8Num12z1" w:customStyle="1">
    <w:name w:val="WW8Num12z1"/>
    <w:qFormat/>
    <w:rPr>
      <w:rFonts w:ascii="Courier New" w:hAnsi="Courier New" w:cs="Courier New"/>
    </w:rPr>
  </w:style>
  <w:style w:type="character" w:styleId="WW8Num12z2" w:customStyle="1">
    <w:name w:val="WW8Num12z2"/>
    <w:qFormat/>
    <w:rPr>
      <w:rFonts w:ascii="Wingdings" w:hAnsi="Wingdings"/>
    </w:rPr>
  </w:style>
  <w:style w:type="character" w:styleId="WW8Num12z3" w:customStyle="1">
    <w:name w:val="WW8Num12z3"/>
    <w:qFormat/>
    <w:rPr>
      <w:rFonts w:ascii="Symbol" w:hAnsi="Symbol"/>
    </w:rPr>
  </w:style>
  <w:style w:type="character" w:styleId="WW8Num13z0" w:customStyle="1">
    <w:name w:val="WW8Num13z0"/>
    <w:qFormat/>
    <w:rPr>
      <w:rFonts w:ascii="Wingdings" w:hAnsi="Wingdings"/>
      <w:color w:val="0082B0"/>
    </w:rPr>
  </w:style>
  <w:style w:type="character" w:styleId="WW8Num13z1" w:customStyle="1">
    <w:name w:val="WW8Num13z1"/>
    <w:qFormat/>
    <w:rPr>
      <w:rFonts w:ascii="Courier New" w:hAnsi="Courier New" w:cs="Courier New"/>
    </w:rPr>
  </w:style>
  <w:style w:type="character" w:styleId="WW8Num13z2" w:customStyle="1">
    <w:name w:val="WW8Num13z2"/>
    <w:qFormat/>
    <w:rPr>
      <w:rFonts w:ascii="Wingdings" w:hAnsi="Wingdings"/>
    </w:rPr>
  </w:style>
  <w:style w:type="character" w:styleId="WW8Num13z3" w:customStyle="1">
    <w:name w:val="WW8Num13z3"/>
    <w:qFormat/>
    <w:rPr>
      <w:rFonts w:ascii="Symbol" w:hAnsi="Symbol"/>
    </w:rPr>
  </w:style>
  <w:style w:type="character" w:styleId="WW8Num14z0" w:customStyle="1">
    <w:name w:val="WW8Num14z0"/>
    <w:qFormat/>
    <w:rPr>
      <w:rFonts w:ascii="Wingdings" w:hAnsi="Wingdings"/>
      <w:color w:val="145AA8"/>
    </w:rPr>
  </w:style>
  <w:style w:type="character" w:styleId="WW8Num14z1" w:customStyle="1">
    <w:name w:val="WW8Num14z1"/>
    <w:qFormat/>
    <w:rPr>
      <w:rFonts w:ascii="Courier New" w:hAnsi="Courier New" w:cs="Courier New"/>
    </w:rPr>
  </w:style>
  <w:style w:type="character" w:styleId="WW8Num14z2" w:customStyle="1">
    <w:name w:val="WW8Num14z2"/>
    <w:qFormat/>
    <w:rPr>
      <w:rFonts w:ascii="Wingdings" w:hAnsi="Wingdings"/>
    </w:rPr>
  </w:style>
  <w:style w:type="character" w:styleId="WW8Num14z3" w:customStyle="1">
    <w:name w:val="WW8Num14z3"/>
    <w:qFormat/>
    <w:rPr>
      <w:rFonts w:ascii="Symbol" w:hAnsi="Symbol"/>
    </w:rPr>
  </w:style>
  <w:style w:type="character" w:styleId="WW8Num15z0" w:customStyle="1">
    <w:name w:val="WW8Num15z0"/>
    <w:qFormat/>
    <w:rPr>
      <w:rFonts w:ascii="Wingdings" w:hAnsi="Wingdings"/>
      <w:color w:val="0082B0"/>
    </w:rPr>
  </w:style>
  <w:style w:type="character" w:styleId="WW8Num15z1" w:customStyle="1">
    <w:name w:val="WW8Num15z1"/>
    <w:qFormat/>
    <w:rPr>
      <w:rFonts w:ascii="Courier New" w:hAnsi="Courier New" w:cs="Courier New"/>
    </w:rPr>
  </w:style>
  <w:style w:type="character" w:styleId="WW8Num15z2" w:customStyle="1">
    <w:name w:val="WW8Num15z2"/>
    <w:qFormat/>
    <w:rPr>
      <w:rFonts w:ascii="Wingdings" w:hAnsi="Wingdings"/>
    </w:rPr>
  </w:style>
  <w:style w:type="character" w:styleId="WW8Num15z3" w:customStyle="1">
    <w:name w:val="WW8Num15z3"/>
    <w:qFormat/>
    <w:rPr>
      <w:rFonts w:ascii="Symbol" w:hAnsi="Symbol"/>
    </w:rPr>
  </w:style>
  <w:style w:type="character" w:styleId="WW8Num16z0" w:customStyle="1">
    <w:name w:val="WW8Num16z0"/>
    <w:qFormat/>
    <w:rPr>
      <w:rFonts w:ascii="Wingdings" w:hAnsi="Wingdings"/>
      <w:color w:val="0082B0"/>
    </w:rPr>
  </w:style>
  <w:style w:type="character" w:styleId="WW8Num16z1" w:customStyle="1">
    <w:name w:val="WW8Num16z1"/>
    <w:qFormat/>
    <w:rPr>
      <w:rFonts w:ascii="Courier New" w:hAnsi="Courier New" w:cs="Courier New"/>
    </w:rPr>
  </w:style>
  <w:style w:type="character" w:styleId="WW8Num16z2" w:customStyle="1">
    <w:name w:val="WW8Num16z2"/>
    <w:qFormat/>
    <w:rPr>
      <w:rFonts w:ascii="Wingdings" w:hAnsi="Wingdings"/>
    </w:rPr>
  </w:style>
  <w:style w:type="character" w:styleId="WW8Num16z3" w:customStyle="1">
    <w:name w:val="WW8Num16z3"/>
    <w:qFormat/>
    <w:rPr>
      <w:rFonts w:ascii="Symbol" w:hAnsi="Symbol"/>
    </w:rPr>
  </w:style>
  <w:style w:type="character" w:styleId="WW8Num17z0" w:customStyle="1">
    <w:name w:val="WW8Num17z0"/>
    <w:qFormat/>
    <w:rPr>
      <w:rFonts w:ascii="Symbol" w:hAnsi="Symbol"/>
    </w:rPr>
  </w:style>
  <w:style w:type="character" w:styleId="WW8Num17z1" w:customStyle="1">
    <w:name w:val="WW8Num17z1"/>
    <w:qFormat/>
    <w:rPr>
      <w:rFonts w:ascii="Courier New" w:hAnsi="Courier New" w:cs="Courier New"/>
    </w:rPr>
  </w:style>
  <w:style w:type="character" w:styleId="WW8Num17z2" w:customStyle="1">
    <w:name w:val="WW8Num17z2"/>
    <w:qFormat/>
    <w:rPr>
      <w:rFonts w:ascii="Wingdings" w:hAnsi="Wingdings"/>
    </w:rPr>
  </w:style>
  <w:style w:type="character" w:styleId="WW8Num18z0" w:customStyle="1">
    <w:name w:val="WW8Num18z0"/>
    <w:qFormat/>
    <w:rPr>
      <w:rFonts w:ascii="Wingdings" w:hAnsi="Wingdings"/>
      <w:color w:val="0082B0"/>
    </w:rPr>
  </w:style>
  <w:style w:type="character" w:styleId="WW8Num18z1" w:customStyle="1">
    <w:name w:val="WW8Num18z1"/>
    <w:qFormat/>
    <w:rPr>
      <w:rFonts w:ascii="Courier New" w:hAnsi="Courier New" w:cs="Courier New"/>
    </w:rPr>
  </w:style>
  <w:style w:type="character" w:styleId="WW8Num18z2" w:customStyle="1">
    <w:name w:val="WW8Num18z2"/>
    <w:qFormat/>
    <w:rPr>
      <w:rFonts w:ascii="Wingdings" w:hAnsi="Wingdings"/>
    </w:rPr>
  </w:style>
  <w:style w:type="character" w:styleId="WW8Num18z3" w:customStyle="1">
    <w:name w:val="WW8Num18z3"/>
    <w:qFormat/>
    <w:rPr>
      <w:rFonts w:ascii="Symbol" w:hAnsi="Symbol"/>
    </w:rPr>
  </w:style>
  <w:style w:type="character" w:styleId="WW8Num19z0" w:customStyle="1">
    <w:name w:val="WW8Num19z0"/>
    <w:qFormat/>
    <w:rPr>
      <w:rFonts w:ascii="Wingdings" w:hAnsi="Wingdings"/>
      <w:color w:val="0082B0"/>
    </w:rPr>
  </w:style>
  <w:style w:type="character" w:styleId="WW8Num19z1" w:customStyle="1">
    <w:name w:val="WW8Num19z1"/>
    <w:qFormat/>
    <w:rPr>
      <w:rFonts w:ascii="Courier New" w:hAnsi="Courier New" w:cs="Courier New"/>
    </w:rPr>
  </w:style>
  <w:style w:type="character" w:styleId="WW8Num19z2" w:customStyle="1">
    <w:name w:val="WW8Num19z2"/>
    <w:qFormat/>
    <w:rPr>
      <w:rFonts w:ascii="Wingdings" w:hAnsi="Wingdings"/>
    </w:rPr>
  </w:style>
  <w:style w:type="character" w:styleId="WW8Num19z3" w:customStyle="1">
    <w:name w:val="WW8Num19z3"/>
    <w:qFormat/>
    <w:rPr>
      <w:rFonts w:ascii="Symbol" w:hAnsi="Symbol"/>
    </w:rPr>
  </w:style>
  <w:style w:type="character" w:styleId="WW8Num20z0" w:customStyle="1">
    <w:name w:val="WW8Num20z0"/>
    <w:qFormat/>
    <w:rPr>
      <w:rFonts w:ascii="Symbol" w:hAnsi="Symbol"/>
      <w:color w:val="auto"/>
      <w:sz w:val="24"/>
      <w:szCs w:val="24"/>
    </w:rPr>
  </w:style>
  <w:style w:type="character" w:styleId="WW8Num20z1" w:customStyle="1">
    <w:name w:val="WW8Num20z1"/>
    <w:qFormat/>
    <w:rPr>
      <w:rFonts w:ascii="Courier New" w:hAnsi="Courier New" w:cs="Courier New"/>
    </w:rPr>
  </w:style>
  <w:style w:type="character" w:styleId="WW8Num20z2" w:customStyle="1">
    <w:name w:val="WW8Num20z2"/>
    <w:qFormat/>
    <w:rPr>
      <w:rFonts w:ascii="Wingdings" w:hAnsi="Wingdings"/>
    </w:rPr>
  </w:style>
  <w:style w:type="character" w:styleId="WW8Num20z3" w:customStyle="1">
    <w:name w:val="WW8Num20z3"/>
    <w:qFormat/>
    <w:rPr>
      <w:rFonts w:ascii="Symbol" w:hAnsi="Symbol"/>
    </w:rPr>
  </w:style>
  <w:style w:type="character" w:styleId="WW8Num21z0" w:customStyle="1">
    <w:name w:val="WW8Num21z0"/>
    <w:qFormat/>
    <w:rPr>
      <w:rFonts w:ascii="Wingdings" w:hAnsi="Wingdings"/>
      <w:color w:val="0082B0"/>
    </w:rPr>
  </w:style>
  <w:style w:type="character" w:styleId="WW8Num21z1" w:customStyle="1">
    <w:name w:val="WW8Num21z1"/>
    <w:qFormat/>
    <w:rPr>
      <w:rFonts w:ascii="Courier New" w:hAnsi="Courier New" w:cs="Courier New"/>
    </w:rPr>
  </w:style>
  <w:style w:type="character" w:styleId="WW8Num21z2" w:customStyle="1">
    <w:name w:val="WW8Num21z2"/>
    <w:qFormat/>
    <w:rPr>
      <w:rFonts w:ascii="Wingdings" w:hAnsi="Wingdings"/>
    </w:rPr>
  </w:style>
  <w:style w:type="character" w:styleId="WW8Num21z3" w:customStyle="1">
    <w:name w:val="WW8Num21z3"/>
    <w:qFormat/>
    <w:rPr>
      <w:rFonts w:ascii="Symbol" w:hAnsi="Symbol"/>
    </w:rPr>
  </w:style>
  <w:style w:type="character" w:styleId="WW8Num23z0" w:customStyle="1">
    <w:name w:val="WW8Num23z0"/>
    <w:qFormat/>
    <w:rPr>
      <w:rFonts w:ascii="Wingdings" w:hAnsi="Wingdings"/>
      <w:color w:val="0082B0"/>
    </w:rPr>
  </w:style>
  <w:style w:type="character" w:styleId="WW8Num23z1" w:customStyle="1">
    <w:name w:val="WW8Num23z1"/>
    <w:qFormat/>
    <w:rPr>
      <w:rFonts w:ascii="Courier New" w:hAnsi="Courier New" w:cs="Courier New"/>
    </w:rPr>
  </w:style>
  <w:style w:type="character" w:styleId="WW8Num23z2" w:customStyle="1">
    <w:name w:val="WW8Num23z2"/>
    <w:qFormat/>
    <w:rPr>
      <w:rFonts w:ascii="Wingdings" w:hAnsi="Wingdings"/>
    </w:rPr>
  </w:style>
  <w:style w:type="character" w:styleId="WW8Num23z3" w:customStyle="1">
    <w:name w:val="WW8Num23z3"/>
    <w:qFormat/>
    <w:rPr>
      <w:rFonts w:ascii="Symbol" w:hAnsi="Symbol"/>
    </w:rPr>
  </w:style>
  <w:style w:type="character" w:styleId="WW8Num24z0" w:customStyle="1">
    <w:name w:val="WW8Num24z0"/>
    <w:qFormat/>
    <w:rPr>
      <w:rFonts w:ascii="Wingdings" w:hAnsi="Wingdings"/>
      <w:b/>
      <w:i w:val="false"/>
      <w:color w:val="FF0000"/>
      <w:sz w:val="22"/>
    </w:rPr>
  </w:style>
  <w:style w:type="character" w:styleId="WW8Num24z1" w:customStyle="1">
    <w:name w:val="WW8Num24z1"/>
    <w:qFormat/>
    <w:rPr>
      <w:rFonts w:ascii="Courier New" w:hAnsi="Courier New" w:cs="Courier New"/>
    </w:rPr>
  </w:style>
  <w:style w:type="character" w:styleId="WW8Num24z2" w:customStyle="1">
    <w:name w:val="WW8Num24z2"/>
    <w:qFormat/>
    <w:rPr>
      <w:rFonts w:ascii="Wingdings" w:hAnsi="Wingdings"/>
    </w:rPr>
  </w:style>
  <w:style w:type="character" w:styleId="WW8Num24z3" w:customStyle="1">
    <w:name w:val="WW8Num24z3"/>
    <w:qFormat/>
    <w:rPr>
      <w:rFonts w:ascii="Symbol" w:hAnsi="Symbol"/>
    </w:rPr>
  </w:style>
  <w:style w:type="character" w:styleId="WW8Num25z0" w:customStyle="1">
    <w:name w:val="WW8Num25z0"/>
    <w:qFormat/>
    <w:rPr>
      <w:rFonts w:ascii="Wingdings" w:hAnsi="Wingdings"/>
      <w:color w:val="0082B0"/>
    </w:rPr>
  </w:style>
  <w:style w:type="character" w:styleId="WW8Num25z1" w:customStyle="1">
    <w:name w:val="WW8Num25z1"/>
    <w:qFormat/>
    <w:rPr>
      <w:rFonts w:ascii="Courier New" w:hAnsi="Courier New" w:cs="Courier New"/>
    </w:rPr>
  </w:style>
  <w:style w:type="character" w:styleId="WW8Num25z2" w:customStyle="1">
    <w:name w:val="WW8Num25z2"/>
    <w:qFormat/>
    <w:rPr>
      <w:rFonts w:ascii="Wingdings" w:hAnsi="Wingdings"/>
    </w:rPr>
  </w:style>
  <w:style w:type="character" w:styleId="WW8Num25z3" w:customStyle="1">
    <w:name w:val="WW8Num25z3"/>
    <w:qFormat/>
    <w:rPr>
      <w:rFonts w:ascii="Symbol" w:hAnsi="Symbol"/>
    </w:rPr>
  </w:style>
  <w:style w:type="character" w:styleId="WW8Num26z0" w:customStyle="1">
    <w:name w:val="WW8Num26z0"/>
    <w:qFormat/>
    <w:rPr>
      <w:rFonts w:ascii="Wingdings" w:hAnsi="Wingdings"/>
      <w:b/>
      <w:i w:val="false"/>
      <w:color w:val="FF0000"/>
      <w:sz w:val="22"/>
    </w:rPr>
  </w:style>
  <w:style w:type="character" w:styleId="WW8Num26z1" w:customStyle="1">
    <w:name w:val="WW8Num26z1"/>
    <w:qFormat/>
    <w:rPr>
      <w:rFonts w:ascii="Courier New" w:hAnsi="Courier New" w:cs="Courier New"/>
    </w:rPr>
  </w:style>
  <w:style w:type="character" w:styleId="WW8Num26z2" w:customStyle="1">
    <w:name w:val="WW8Num26z2"/>
    <w:qFormat/>
    <w:rPr>
      <w:rFonts w:ascii="Wingdings" w:hAnsi="Wingdings"/>
    </w:rPr>
  </w:style>
  <w:style w:type="character" w:styleId="WW8Num26z3" w:customStyle="1">
    <w:name w:val="WW8Num26z3"/>
    <w:qFormat/>
    <w:rPr>
      <w:rFonts w:ascii="Symbol" w:hAnsi="Symbol"/>
    </w:rPr>
  </w:style>
  <w:style w:type="character" w:styleId="WW8Num27z0" w:customStyle="1">
    <w:name w:val="WW8Num27z0"/>
    <w:qFormat/>
    <w:rPr>
      <w:rFonts w:ascii="Wingdings" w:hAnsi="Wingdings"/>
      <w:color w:val="0082B0"/>
    </w:rPr>
  </w:style>
  <w:style w:type="character" w:styleId="WW8Num27z1" w:customStyle="1">
    <w:name w:val="WW8Num27z1"/>
    <w:qFormat/>
    <w:rPr>
      <w:rFonts w:ascii="Courier New" w:hAnsi="Courier New" w:cs="Courier New"/>
    </w:rPr>
  </w:style>
  <w:style w:type="character" w:styleId="WW8Num27z2" w:customStyle="1">
    <w:name w:val="WW8Num27z2"/>
    <w:qFormat/>
    <w:rPr>
      <w:rFonts w:ascii="Wingdings" w:hAnsi="Wingdings"/>
    </w:rPr>
  </w:style>
  <w:style w:type="character" w:styleId="WW8Num27z3" w:customStyle="1">
    <w:name w:val="WW8Num27z3"/>
    <w:qFormat/>
    <w:rPr>
      <w:rFonts w:ascii="Symbol" w:hAnsi="Symbol"/>
    </w:rPr>
  </w:style>
  <w:style w:type="character" w:styleId="WW8Num28z0" w:customStyle="1">
    <w:name w:val="WW8Num28z0"/>
    <w:qFormat/>
    <w:rPr>
      <w:rFonts w:ascii="Wingdings" w:hAnsi="Wingdings"/>
      <w:color w:val="0082B0"/>
    </w:rPr>
  </w:style>
  <w:style w:type="character" w:styleId="WW8Num28z1" w:customStyle="1">
    <w:name w:val="WW8Num28z1"/>
    <w:qFormat/>
    <w:rPr>
      <w:rFonts w:ascii="Courier New" w:hAnsi="Courier New" w:cs="Courier New"/>
    </w:rPr>
  </w:style>
  <w:style w:type="character" w:styleId="WW8Num28z2" w:customStyle="1">
    <w:name w:val="WW8Num28z2"/>
    <w:qFormat/>
    <w:rPr>
      <w:rFonts w:ascii="Wingdings" w:hAnsi="Wingdings"/>
    </w:rPr>
  </w:style>
  <w:style w:type="character" w:styleId="WW8Num28z3" w:customStyle="1">
    <w:name w:val="WW8Num28z3"/>
    <w:qFormat/>
    <w:rPr>
      <w:rFonts w:ascii="Symbol" w:hAnsi="Symbol"/>
    </w:rPr>
  </w:style>
  <w:style w:type="character" w:styleId="WW8Num30z0" w:customStyle="1">
    <w:name w:val="WW8Num30z0"/>
    <w:qFormat/>
    <w:rPr>
      <w:rFonts w:ascii="Wingdings" w:hAnsi="Wingdings"/>
      <w:color w:val="0082B0"/>
    </w:rPr>
  </w:style>
  <w:style w:type="character" w:styleId="WW8Num30z1" w:customStyle="1">
    <w:name w:val="WW8Num30z1"/>
    <w:qFormat/>
    <w:rPr>
      <w:rFonts w:ascii="Courier New" w:hAnsi="Courier New" w:cs="Courier New"/>
    </w:rPr>
  </w:style>
  <w:style w:type="character" w:styleId="WW8Num30z2" w:customStyle="1">
    <w:name w:val="WW8Num30z2"/>
    <w:qFormat/>
    <w:rPr>
      <w:rFonts w:ascii="Wingdings" w:hAnsi="Wingdings"/>
    </w:rPr>
  </w:style>
  <w:style w:type="character" w:styleId="WW8Num30z3" w:customStyle="1">
    <w:name w:val="WW8Num30z3"/>
    <w:qFormat/>
    <w:rPr>
      <w:rFonts w:ascii="Symbol" w:hAnsi="Symbol"/>
    </w:rPr>
  </w:style>
  <w:style w:type="character" w:styleId="WW8Num31z0" w:customStyle="1">
    <w:name w:val="WW8Num31z0"/>
    <w:qFormat/>
    <w:rPr>
      <w:rFonts w:ascii="Symbol" w:hAnsi="Symbol"/>
    </w:rPr>
  </w:style>
  <w:style w:type="character" w:styleId="WW8Num31z1" w:customStyle="1">
    <w:name w:val="WW8Num31z1"/>
    <w:qFormat/>
    <w:rPr>
      <w:rFonts w:ascii="Courier New" w:hAnsi="Courier New" w:cs="Courier New"/>
    </w:rPr>
  </w:style>
  <w:style w:type="character" w:styleId="WW8Num31z2" w:customStyle="1">
    <w:name w:val="WW8Num31z2"/>
    <w:qFormat/>
    <w:rPr>
      <w:rFonts w:ascii="Wingdings" w:hAnsi="Wingdings"/>
    </w:rPr>
  </w:style>
  <w:style w:type="character" w:styleId="11" w:customStyle="1">
    <w:name w:val="Основной шрифт абзаца1"/>
    <w:qFormat/>
    <w:rPr/>
  </w:style>
  <w:style w:type="character" w:styleId="21" w:customStyle="1">
    <w:name w:val="Знак Знак2"/>
    <w:qFormat/>
    <w:rPr>
      <w:b/>
      <w:bCs/>
      <w:sz w:val="28"/>
      <w:szCs w:val="24"/>
      <w:lang w:val="ru-RU" w:eastAsia="ar-SA" w:bidi="ar-SA"/>
    </w:rPr>
  </w:style>
  <w:style w:type="character" w:styleId="Style11">
    <w:name w:val="Интернет-ссылка"/>
    <w:rPr>
      <w:color w:val="0000FF"/>
      <w:u w:val="single"/>
    </w:rPr>
  </w:style>
  <w:style w:type="character" w:styleId="12" w:customStyle="1">
    <w:name w:val="Знак Знак1"/>
    <w:qFormat/>
    <w:rPr>
      <w:sz w:val="24"/>
      <w:szCs w:val="24"/>
      <w:lang w:val="ru-RU" w:eastAsia="ar-SA" w:bidi="ar-SA"/>
    </w:rPr>
  </w:style>
  <w:style w:type="character" w:styleId="31" w:customStyle="1">
    <w:name w:val="Знак Знак3"/>
    <w:qFormat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styleId="Appleconvertedspace" w:customStyle="1">
    <w:name w:val="apple-converted-space"/>
    <w:qFormat/>
    <w:rPr>
      <w:rFonts w:cs="Times New Roman"/>
    </w:rPr>
  </w:style>
  <w:style w:type="character" w:styleId="Style12" w:customStyle="1">
    <w:name w:val="Знак Знак"/>
    <w:qFormat/>
    <w:rPr>
      <w:rFonts w:ascii="Tahoma" w:hAnsi="Tahoma" w:cs="Tahoma"/>
      <w:sz w:val="16"/>
      <w:szCs w:val="16"/>
    </w:rPr>
  </w:style>
  <w:style w:type="character" w:styleId="Style13">
    <w:name w:val="Выделение"/>
    <w:uiPriority w:val="20"/>
    <w:qFormat/>
    <w:rPr>
      <w:i/>
      <w:iCs/>
    </w:rPr>
  </w:style>
  <w:style w:type="character" w:styleId="Strong">
    <w:name w:val="Strong"/>
    <w:uiPriority w:val="22"/>
    <w:qFormat/>
    <w:rPr>
      <w:b/>
      <w:bCs/>
    </w:rPr>
  </w:style>
  <w:style w:type="character" w:styleId="FollowedHyperlink">
    <w:name w:val="FollowedHyperlink"/>
    <w:qFormat/>
    <w:rPr>
      <w:color w:val="800080"/>
      <w:u w:val="single"/>
    </w:rPr>
  </w:style>
  <w:style w:type="character" w:styleId="Bshare" w:customStyle="1">
    <w:name w:val="b-share"/>
    <w:basedOn w:val="DefaultParagraphFont"/>
    <w:qFormat/>
    <w:rsid w:val="00f55104"/>
    <w:rPr/>
  </w:style>
  <w:style w:type="character" w:styleId="Bshareformbuttonbshareformbuttonshare" w:customStyle="1">
    <w:name w:val="b-share-form-button b-share-form-button_share"/>
    <w:basedOn w:val="DefaultParagraphFont"/>
    <w:qFormat/>
    <w:rsid w:val="00f55104"/>
    <w:rPr/>
  </w:style>
  <w:style w:type="character" w:styleId="22" w:customStyle="1">
    <w:name w:val="Основной текст с отступом 2 Знак"/>
    <w:link w:val="22"/>
    <w:qFormat/>
    <w:rsid w:val="00226d0a"/>
    <w:rPr>
      <w:sz w:val="24"/>
      <w:szCs w:val="24"/>
      <w:lang w:eastAsia="ar-SA"/>
    </w:rPr>
  </w:style>
  <w:style w:type="character" w:styleId="32" w:customStyle="1">
    <w:name w:val="Основной текст с отступом 3 Знак"/>
    <w:link w:val="31"/>
    <w:qFormat/>
    <w:rsid w:val="00226d0a"/>
    <w:rPr>
      <w:sz w:val="16"/>
      <w:szCs w:val="16"/>
      <w:lang w:eastAsia="ar-SA"/>
    </w:rPr>
  </w:style>
  <w:style w:type="character" w:styleId="Baseinforadial" w:customStyle="1">
    <w:name w:val="baseinfo radial"/>
    <w:basedOn w:val="DefaultParagraphFont"/>
    <w:qFormat/>
    <w:rsid w:val="0085297d"/>
    <w:rPr/>
  </w:style>
  <w:style w:type="character" w:styleId="Ratingtypeplusminusignoreselectratingzero" w:customStyle="1">
    <w:name w:val="ratingtypeplusminus ignore-select ratingzero"/>
    <w:basedOn w:val="DefaultParagraphFont"/>
    <w:qFormat/>
    <w:rsid w:val="0085297d"/>
    <w:rPr/>
  </w:style>
  <w:style w:type="character" w:styleId="23" w:customStyle="1">
    <w:name w:val="Основной текст 2 Знак"/>
    <w:link w:val="24"/>
    <w:qFormat/>
    <w:rsid w:val="00e12ee6"/>
    <w:rPr>
      <w:sz w:val="24"/>
      <w:szCs w:val="24"/>
      <w:lang w:eastAsia="ar-SA"/>
    </w:rPr>
  </w:style>
  <w:style w:type="character" w:styleId="Barticleintro" w:customStyle="1">
    <w:name w:val="b-article__intro"/>
    <w:basedOn w:val="DefaultParagraphFont"/>
    <w:qFormat/>
    <w:rsid w:val="000e494d"/>
    <w:rPr/>
  </w:style>
  <w:style w:type="character" w:styleId="Style14" w:customStyle="1">
    <w:name w:val="Текст новости Знак"/>
    <w:link w:val="af7"/>
    <w:qFormat/>
    <w:rsid w:val="007a7037"/>
    <w:rPr>
      <w:sz w:val="24"/>
      <w:szCs w:val="24"/>
      <w:lang w:bidi="ar-SA"/>
    </w:rPr>
  </w:style>
  <w:style w:type="character" w:styleId="13" w:customStyle="1">
    <w:name w:val="Б1 Знак"/>
    <w:link w:val="16"/>
    <w:qFormat/>
    <w:rsid w:val="007a7037"/>
    <w:rPr>
      <w:rFonts w:ascii="Arial" w:hAnsi="Arial" w:cs="Arial"/>
      <w:bCs/>
      <w:i/>
      <w:sz w:val="24"/>
      <w:szCs w:val="26"/>
    </w:rPr>
  </w:style>
  <w:style w:type="character" w:styleId="Bshareformbutton" w:customStyle="1">
    <w:name w:val="b-share-form-button"/>
    <w:basedOn w:val="DefaultParagraphFont"/>
    <w:qFormat/>
    <w:rsid w:val="00b45e32"/>
    <w:rPr/>
  </w:style>
  <w:style w:type="character" w:styleId="Textexposedshow" w:customStyle="1">
    <w:name w:val="text_exposed_show"/>
    <w:qFormat/>
    <w:rsid w:val="007c2405"/>
    <w:rPr/>
  </w:style>
  <w:style w:type="character" w:styleId="Style15" w:customStyle="1">
    <w:name w:val="Основной текст Знак"/>
    <w:link w:val="a9"/>
    <w:qFormat/>
    <w:rsid w:val="00af5c13"/>
    <w:rPr>
      <w:sz w:val="24"/>
      <w:szCs w:val="24"/>
      <w:lang w:eastAsia="ar-SA"/>
    </w:rPr>
  </w:style>
  <w:style w:type="character" w:styleId="Style16" w:customStyle="1">
    <w:name w:val="Основной текст с отступом Знак"/>
    <w:link w:val="af"/>
    <w:qFormat/>
    <w:rsid w:val="00af5c13"/>
    <w:rPr>
      <w:sz w:val="26"/>
      <w:szCs w:val="24"/>
      <w:lang w:eastAsia="ar-SA"/>
    </w:rPr>
  </w:style>
  <w:style w:type="character" w:styleId="Style17">
    <w:name w:val="Текст выноски Знак"/>
    <w:basedOn w:val="DefaultParagraphFont"/>
    <w:qFormat/>
    <w:rPr>
      <w:rFonts w:ascii="Tahoma" w:hAnsi="Tahoma" w:eastAsia="Times New Roman" w:cs="Tahoma"/>
      <w:sz w:val="16"/>
      <w:szCs w:val="16"/>
      <w:lang w:eastAsia="ru-RU"/>
    </w:rPr>
  </w:style>
  <w:style w:type="character" w:styleId="Style18">
    <w:name w:val="Название Знак"/>
    <w:basedOn w:val="DefaultParagraphFont"/>
    <w:qFormat/>
    <w:rPr>
      <w:rFonts w:ascii="Times New Roman" w:hAnsi="Times New Roman" w:eastAsia="Times New Roman" w:cs="Times New Roman"/>
      <w:b/>
      <w:bCs/>
      <w:sz w:val="28"/>
      <w:szCs w:val="24"/>
      <w:lang w:eastAsia="ar-SA"/>
    </w:rPr>
  </w:style>
  <w:style w:type="character" w:styleId="Style19">
    <w:name w:val="Подзаголовок Знак"/>
    <w:basedOn w:val="DefaultParagraphFont"/>
    <w:qFormat/>
    <w:rPr>
      <w:rFonts w:ascii="Cambria" w:hAnsi="Cambria" w:eastAsia="NSimSun" w:cs="Mangal"/>
      <w:i/>
      <w:iCs/>
      <w:color w:val="4F81BD"/>
      <w:spacing w:val="15"/>
      <w:sz w:val="24"/>
      <w:szCs w:val="24"/>
      <w:lang w:eastAsia="ru-RU"/>
    </w:rPr>
  </w:style>
  <w:style w:type="character" w:styleId="10pt">
    <w:name w:val="Основной текст + 10 pt"/>
    <w:basedOn w:val="DefaultParagraphFont"/>
    <w:qFormat/>
    <w:rPr>
      <w:rFonts w:ascii="Calibri" w:hAnsi="Calibri" w:eastAsia="Calibri" w:cs="Calibri"/>
      <w:i w:val="false"/>
      <w:iCs w:val="false"/>
      <w:caps w:val="false"/>
      <w:smallCaps w:val="false"/>
      <w:color w:val="000000"/>
      <w:spacing w:val="0"/>
      <w:w w:val="100"/>
      <w:sz w:val="20"/>
      <w:szCs w:val="20"/>
      <w:highlight w:val="white"/>
      <w:lang w:val="ru-RU" w:eastAsia="ru-RU" w:bidi="ru-RU"/>
    </w:rPr>
  </w:style>
  <w:style w:type="character" w:styleId="Z">
    <w:name w:val="z-Конец формы Знак"/>
    <w:basedOn w:val="DefaultParagraphFont"/>
    <w:qFormat/>
    <w:rPr>
      <w:rFonts w:ascii="Arial" w:hAnsi="Arial" w:cs="Arial"/>
      <w:vanish/>
      <w:sz w:val="16"/>
      <w:szCs w:val="16"/>
    </w:rPr>
  </w:style>
  <w:style w:type="character" w:styleId="Dashed">
    <w:name w:val="dashed"/>
    <w:basedOn w:val="DefaultParagraphFont"/>
    <w:qFormat/>
    <w:rPr/>
  </w:style>
  <w:style w:type="character" w:styleId="Z1">
    <w:name w:val="z-Начало формы Знак"/>
    <w:basedOn w:val="DefaultParagraphFont"/>
    <w:qFormat/>
    <w:rPr>
      <w:rFonts w:ascii="Arial" w:hAnsi="Arial" w:cs="Arial"/>
      <w:vanish/>
      <w:sz w:val="16"/>
      <w:szCs w:val="16"/>
    </w:rPr>
  </w:style>
  <w:style w:type="paragraph" w:styleId="Style20" w:customStyle="1">
    <w:name w:val="Заголовок"/>
    <w:basedOn w:val="Normal"/>
    <w:next w:val="Style21"/>
    <w:qFormat/>
    <w:pPr>
      <w:keepNext w:val="true"/>
      <w:spacing w:before="240" w:after="120"/>
    </w:pPr>
    <w:rPr>
      <w:rFonts w:ascii="Arial" w:hAnsi="Arial" w:eastAsia="Lucida Sans Unicode" w:cs="Mangal"/>
      <w:sz w:val="28"/>
      <w:szCs w:val="28"/>
    </w:rPr>
  </w:style>
  <w:style w:type="paragraph" w:styleId="Style21">
    <w:name w:val="Body Text"/>
    <w:basedOn w:val="Normal"/>
    <w:link w:val="aa"/>
    <w:pPr>
      <w:spacing w:before="0" w:after="120"/>
    </w:pPr>
    <w:rPr/>
  </w:style>
  <w:style w:type="paragraph" w:styleId="Style22">
    <w:name w:val="List"/>
    <w:basedOn w:val="Style21"/>
    <w:pPr/>
    <w:rPr>
      <w:rFonts w:ascii="Arial" w:hAnsi="Arial" w:cs="Mangal"/>
    </w:rPr>
  </w:style>
  <w:style w:type="paragraph" w:styleId="Style23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4">
    <w:name w:val="Указатель"/>
    <w:basedOn w:val="Normal"/>
    <w:qFormat/>
    <w:pPr>
      <w:suppressLineNumbers/>
    </w:pPr>
    <w:rPr>
      <w:rFonts w:cs="Mangal"/>
    </w:rPr>
  </w:style>
  <w:style w:type="paragraph" w:styleId="14" w:customStyle="1">
    <w:name w:val="Название1"/>
    <w:basedOn w:val="Normal"/>
    <w:qFormat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styleId="15" w:customStyle="1">
    <w:name w:val="Указатель1"/>
    <w:basedOn w:val="Normal"/>
    <w:qFormat/>
    <w:pPr>
      <w:suppressLineNumbers/>
    </w:pPr>
    <w:rPr>
      <w:rFonts w:ascii="Arial" w:hAnsi="Arial" w:cs="Mangal"/>
    </w:rPr>
  </w:style>
  <w:style w:type="paragraph" w:styleId="Style25">
    <w:name w:val="Title"/>
    <w:basedOn w:val="Normal"/>
    <w:next w:val="Style26"/>
    <w:qFormat/>
    <w:pPr>
      <w:jc w:val="center"/>
    </w:pPr>
    <w:rPr>
      <w:b/>
      <w:bCs/>
      <w:sz w:val="28"/>
    </w:rPr>
  </w:style>
  <w:style w:type="paragraph" w:styleId="Style26">
    <w:name w:val="Subtitle"/>
    <w:basedOn w:val="Style20"/>
    <w:next w:val="Style21"/>
    <w:qFormat/>
    <w:pPr>
      <w:jc w:val="center"/>
    </w:pPr>
    <w:rPr>
      <w:i/>
      <w:iCs/>
    </w:rPr>
  </w:style>
  <w:style w:type="paragraph" w:styleId="16" w:customStyle="1">
    <w:name w:val="Схема документа1"/>
    <w:basedOn w:val="Normal"/>
    <w:qFormat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NormalWeb">
    <w:name w:val="Normal (Web)"/>
    <w:basedOn w:val="Normal"/>
    <w:uiPriority w:val="99"/>
    <w:qFormat/>
    <w:pPr>
      <w:spacing w:before="280" w:after="119"/>
    </w:pPr>
    <w:rPr/>
  </w:style>
  <w:style w:type="paragraph" w:styleId="Style27">
    <w:name w:val="Body Text Indent"/>
    <w:basedOn w:val="Normal"/>
    <w:link w:val="af0"/>
    <w:pPr>
      <w:ind w:left="-360" w:hanging="0"/>
      <w:jc w:val="both"/>
    </w:pPr>
    <w:rPr>
      <w:sz w:val="26"/>
    </w:rPr>
  </w:style>
  <w:style w:type="paragraph" w:styleId="211" w:customStyle="1">
    <w:name w:val="Основной текст 21"/>
    <w:basedOn w:val="Normal"/>
    <w:qFormat/>
    <w:pPr>
      <w:spacing w:lineRule="auto" w:line="480" w:before="0" w:after="120"/>
    </w:pPr>
    <w:rPr/>
  </w:style>
  <w:style w:type="paragraph" w:styleId="Style28" w:customStyle="1">
    <w:name w:val="Содержимое таблицы"/>
    <w:basedOn w:val="Normal"/>
    <w:qFormat/>
    <w:pPr>
      <w:suppressLineNumbers/>
    </w:pPr>
    <w:rPr>
      <w:sz w:val="20"/>
      <w:szCs w:val="20"/>
    </w:rPr>
  </w:style>
  <w:style w:type="paragraph" w:styleId="ConsPlusNormal" w:customStyle="1">
    <w:name w:val="ConsPlusNormal"/>
    <w:qFormat/>
    <w:pPr>
      <w:widowControl w:val="false"/>
      <w:suppressAutoHyphens w:val="true"/>
      <w:kinsoku w:val="true"/>
      <w:overflowPunct w:val="true"/>
      <w:autoSpaceDE w:val="true"/>
      <w:bidi w:val="0"/>
      <w:ind w:firstLine="720"/>
      <w:jc w:val="left"/>
    </w:pPr>
    <w:rPr>
      <w:rFonts w:ascii="Arial" w:hAnsi="Arial" w:eastAsia="Arial" w:cs="Arial"/>
      <w:color w:val="auto"/>
      <w:kern w:val="2"/>
      <w:sz w:val="24"/>
      <w:szCs w:val="24"/>
      <w:lang w:eastAsia="ar-SA" w:val="ru-RU" w:bidi="hi-IN"/>
    </w:rPr>
  </w:style>
  <w:style w:type="paragraph" w:styleId="BalloonText">
    <w:name w:val="Balloon Text"/>
    <w:basedOn w:val="Normal"/>
    <w:qFormat/>
    <w:pPr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pPr>
      <w:spacing w:lineRule="auto" w:line="276" w:before="0" w:after="200"/>
      <w:ind w:left="720" w:hanging="0"/>
    </w:pPr>
    <w:rPr>
      <w:rFonts w:ascii="Calibri" w:hAnsi="Calibri" w:eastAsia="Calibri"/>
      <w:sz w:val="22"/>
      <w:szCs w:val="22"/>
    </w:rPr>
  </w:style>
  <w:style w:type="paragraph" w:styleId="ConsPlusNonformat" w:customStyle="1">
    <w:name w:val="ConsPlusNonformat"/>
    <w:qFormat/>
    <w:pPr>
      <w:widowControl w:val="false"/>
      <w:suppressAutoHyphens w:val="true"/>
      <w:kinsoku w:val="true"/>
      <w:overflowPunct w:val="true"/>
      <w:autoSpaceDE w:val="true"/>
      <w:bidi w:val="0"/>
      <w:jc w:val="left"/>
    </w:pPr>
    <w:rPr>
      <w:rFonts w:ascii="Courier New" w:hAnsi="Courier New" w:eastAsia="Arial" w:cs="Courier New"/>
      <w:color w:val="auto"/>
      <w:kern w:val="2"/>
      <w:sz w:val="24"/>
      <w:szCs w:val="24"/>
      <w:lang w:eastAsia="ar-SA" w:val="ru-RU" w:bidi="hi-IN"/>
    </w:rPr>
  </w:style>
  <w:style w:type="paragraph" w:styleId="ConsNormal" w:customStyle="1">
    <w:name w:val="ConsNormal"/>
    <w:qFormat/>
    <w:pPr>
      <w:widowControl/>
      <w:suppressAutoHyphens w:val="true"/>
      <w:kinsoku w:val="true"/>
      <w:overflowPunct w:val="true"/>
      <w:autoSpaceDE w:val="true"/>
      <w:bidi w:val="0"/>
      <w:ind w:firstLine="720"/>
      <w:jc w:val="left"/>
    </w:pPr>
    <w:rPr>
      <w:rFonts w:ascii="Arial" w:hAnsi="Arial" w:eastAsia="Arial" w:cs="Mangal"/>
      <w:color w:val="auto"/>
      <w:kern w:val="2"/>
      <w:sz w:val="24"/>
      <w:szCs w:val="24"/>
      <w:lang w:eastAsia="ar-SA" w:val="ru-RU" w:bidi="hi-IN"/>
    </w:rPr>
  </w:style>
  <w:style w:type="paragraph" w:styleId="Style29" w:customStyle="1">
    <w:name w:val="Содержимое врезки"/>
    <w:basedOn w:val="Style21"/>
    <w:qFormat/>
    <w:pPr/>
    <w:rPr/>
  </w:style>
  <w:style w:type="paragraph" w:styleId="Consplusnormal1" w:customStyle="1">
    <w:name w:val="consplusnormal"/>
    <w:basedOn w:val="Normal"/>
    <w:qFormat/>
    <w:rsid w:val="00ce70aa"/>
    <w:pPr>
      <w:suppressAutoHyphens w:val="false"/>
      <w:spacing w:before="75" w:after="75"/>
      <w:jc w:val="both"/>
    </w:pPr>
    <w:rPr>
      <w:lang w:eastAsia="ru-RU"/>
    </w:rPr>
  </w:style>
  <w:style w:type="paragraph" w:styleId="BodyTextIndent2">
    <w:name w:val="Body Text Indent 2"/>
    <w:basedOn w:val="Normal"/>
    <w:link w:val="23"/>
    <w:qFormat/>
    <w:rsid w:val="00226d0a"/>
    <w:pPr>
      <w:spacing w:lineRule="auto" w:line="480" w:before="0" w:after="120"/>
      <w:ind w:left="283" w:hanging="0"/>
    </w:pPr>
    <w:rPr/>
  </w:style>
  <w:style w:type="paragraph" w:styleId="BodyTextIndent3">
    <w:name w:val="Body Text Indent 3"/>
    <w:basedOn w:val="Normal"/>
    <w:link w:val="32"/>
    <w:qFormat/>
    <w:rsid w:val="00226d0a"/>
    <w:pPr>
      <w:spacing w:before="0" w:after="120"/>
      <w:ind w:left="283" w:hanging="0"/>
    </w:pPr>
    <w:rPr>
      <w:sz w:val="16"/>
      <w:szCs w:val="16"/>
    </w:rPr>
  </w:style>
  <w:style w:type="paragraph" w:styleId="17" w:customStyle="1">
    <w:name w:val="Абзац списка1"/>
    <w:basedOn w:val="Normal"/>
    <w:qFormat/>
    <w:rsid w:val="00a72a44"/>
    <w:pPr>
      <w:suppressAutoHyphens w:val="false"/>
      <w:spacing w:lineRule="auto" w:line="276" w:before="0" w:after="200"/>
      <w:ind w:left="720" w:hanging="0"/>
      <w:contextualSpacing/>
    </w:pPr>
    <w:rPr>
      <w:rFonts w:ascii="Calibri" w:hAnsi="Calibri"/>
      <w:sz w:val="22"/>
      <w:szCs w:val="22"/>
      <w:lang w:eastAsia="en-US"/>
    </w:rPr>
  </w:style>
  <w:style w:type="paragraph" w:styleId="BodyText2">
    <w:name w:val="Body Text 2"/>
    <w:basedOn w:val="Normal"/>
    <w:link w:val="25"/>
    <w:qFormat/>
    <w:rsid w:val="00e12ee6"/>
    <w:pPr>
      <w:spacing w:lineRule="auto" w:line="480" w:before="0" w:after="120"/>
    </w:pPr>
    <w:rPr/>
  </w:style>
  <w:style w:type="paragraph" w:styleId="NormalIndent">
    <w:name w:val="Normal Indent"/>
    <w:basedOn w:val="Normal"/>
    <w:qFormat/>
    <w:rsid w:val="00e12ee6"/>
    <w:pPr>
      <w:suppressAutoHyphens w:val="false"/>
      <w:spacing w:lineRule="auto" w:line="360"/>
      <w:ind w:firstLine="624"/>
      <w:jc w:val="both"/>
    </w:pPr>
    <w:rPr>
      <w:sz w:val="28"/>
      <w:szCs w:val="20"/>
      <w:lang w:eastAsia="en-US"/>
    </w:rPr>
  </w:style>
  <w:style w:type="paragraph" w:styleId="NoSpacing">
    <w:name w:val="No Spacing"/>
    <w:uiPriority w:val="1"/>
    <w:qFormat/>
    <w:rsid w:val="00133069"/>
    <w:pPr>
      <w:widowControl/>
      <w:suppressAutoHyphens w:val="true"/>
      <w:kinsoku w:val="true"/>
      <w:overflowPunct w:val="true"/>
      <w:autoSpaceDE w:val="true"/>
      <w:bidi w:val="0"/>
      <w:jc w:val="left"/>
    </w:pPr>
    <w:rPr>
      <w:rFonts w:ascii="Liberation Serif" w:hAnsi="Liberation Serif" w:eastAsia="NSimSun" w:cs="Mangal"/>
      <w:color w:val="auto"/>
      <w:kern w:val="2"/>
      <w:sz w:val="24"/>
      <w:szCs w:val="24"/>
      <w:lang w:eastAsia="ar-SA" w:val="ru-RU" w:bidi="hi-IN"/>
    </w:rPr>
  </w:style>
  <w:style w:type="paragraph" w:styleId="Style30" w:customStyle="1">
    <w:name w:val="Текст новости"/>
    <w:link w:val="af8"/>
    <w:qFormat/>
    <w:rsid w:val="007a7037"/>
    <w:pPr>
      <w:widowControl/>
      <w:kinsoku w:val="true"/>
      <w:overflowPunct w:val="true"/>
      <w:autoSpaceDE w:val="true"/>
      <w:bidi w:val="0"/>
      <w:spacing w:before="0" w:after="120"/>
      <w:jc w:val="both"/>
    </w:pPr>
    <w:rPr>
      <w:rFonts w:ascii="Liberation Serif" w:hAnsi="Liberation Serif" w:eastAsia="NSimSun" w:cs="Mangal"/>
      <w:color w:val="auto"/>
      <w:kern w:val="2"/>
      <w:sz w:val="24"/>
      <w:szCs w:val="24"/>
      <w:lang w:val="ru-RU" w:eastAsia="zh-CN" w:bidi="hi-IN"/>
    </w:rPr>
  </w:style>
  <w:style w:type="paragraph" w:styleId="18" w:customStyle="1">
    <w:name w:val="Б1"/>
    <w:basedOn w:val="3"/>
    <w:link w:val="17"/>
    <w:qFormat/>
    <w:rsid w:val="007a7037"/>
    <w:pPr>
      <w:numPr>
        <w:ilvl w:val="0"/>
        <w:numId w:val="0"/>
      </w:numPr>
      <w:suppressAutoHyphens w:val="false"/>
      <w:ind w:left="0" w:firstLine="709"/>
    </w:pPr>
    <w:rPr>
      <w:rFonts w:cs="Times New Roman"/>
    </w:rPr>
  </w:style>
  <w:style w:type="paragraph" w:styleId="Default" w:customStyle="1">
    <w:name w:val="Default"/>
    <w:qFormat/>
    <w:rsid w:val="00917be9"/>
    <w:pPr>
      <w:widowControl/>
      <w:kinsoku w:val="true"/>
      <w:overflowPunct w:val="true"/>
      <w:autoSpaceDE w:val="true"/>
      <w:bidi w:val="0"/>
      <w:jc w:val="left"/>
    </w:pPr>
    <w:rPr>
      <w:rFonts w:ascii="Arial" w:hAnsi="Arial" w:cs="Arial" w:eastAsia="NSimSun"/>
      <w:color w:val="000000"/>
      <w:kern w:val="2"/>
      <w:sz w:val="24"/>
      <w:szCs w:val="24"/>
      <w:lang w:val="ru-RU" w:eastAsia="zh-CN" w:bidi="hi-IN"/>
    </w:rPr>
  </w:style>
  <w:style w:type="paragraph" w:styleId="19" w:customStyle="1">
    <w:name w:val="Обычный отступ1"/>
    <w:basedOn w:val="Normal"/>
    <w:qFormat/>
    <w:rsid w:val="001f4956"/>
    <w:pPr>
      <w:spacing w:lineRule="auto" w:line="360"/>
      <w:ind w:firstLine="624"/>
      <w:jc w:val="both"/>
    </w:pPr>
    <w:rPr>
      <w:sz w:val="28"/>
    </w:rPr>
  </w:style>
  <w:style w:type="paragraph" w:styleId="Western">
    <w:name w:val="western"/>
    <w:basedOn w:val="Normal"/>
    <w:qFormat/>
    <w:pPr>
      <w:spacing w:before="280" w:after="119"/>
    </w:pPr>
    <w:rPr>
      <w:color w:val="000000"/>
      <w:lang w:eastAsia="ru-RU"/>
    </w:rPr>
  </w:style>
  <w:style w:type="paragraph" w:styleId="DocumentMap">
    <w:name w:val="DocumentMap"/>
    <w:qFormat/>
    <w:pPr>
      <w:widowControl/>
      <w:kinsoku w:val="true"/>
      <w:overflowPunct w:val="true"/>
      <w:autoSpaceDE w:val="true"/>
      <w:bidi w:val="0"/>
      <w:spacing w:lineRule="auto" w:line="276" w:before="0" w:after="200"/>
      <w:jc w:val="left"/>
      <w:textAlignment w:val="auto"/>
    </w:pPr>
    <w:rPr>
      <w:rFonts w:ascii="Calibri" w:hAnsi="Calibri" w:eastAsia="Times New Roman" w:cs="Calibri"/>
      <w:color w:val="auto"/>
      <w:kern w:val="0"/>
      <w:sz w:val="22"/>
      <w:szCs w:val="22"/>
      <w:lang w:val="ru-RU" w:eastAsia="ru-RU" w:bidi="ar-SA"/>
    </w:rPr>
  </w:style>
  <w:style w:type="paragraph" w:styleId="Hidden">
    <w:name w:val="hidden"/>
    <w:basedOn w:val="Normal"/>
    <w:qFormat/>
    <w:pPr>
      <w:suppressAutoHyphens w:val="false"/>
      <w:spacing w:before="0" w:after="150"/>
    </w:pPr>
    <w:rPr>
      <w:lang w:eastAsia="ru-RU"/>
    </w:rPr>
  </w:style>
  <w:style w:type="paragraph" w:styleId="HTMLBottomofForm">
    <w:name w:val="HTML Bottom of Form"/>
    <w:basedOn w:val="Normal"/>
    <w:next w:val="Normal"/>
    <w:qFormat/>
    <w:pPr>
      <w:pBdr>
        <w:top w:val="single" w:sz="6" w:space="1" w:color="000000"/>
      </w:pBdr>
      <w:suppressAutoHyphens w:val="false"/>
      <w:jc w:val="center"/>
    </w:pPr>
    <w:rPr>
      <w:rFonts w:ascii="Arial" w:hAnsi="Arial" w:cs="Arial"/>
      <w:vanish/>
      <w:sz w:val="16"/>
      <w:szCs w:val="16"/>
      <w:lang w:eastAsia="ru-RU"/>
    </w:rPr>
  </w:style>
  <w:style w:type="paragraph" w:styleId="HTMLTopofForm">
    <w:name w:val="HTML Top of Form"/>
    <w:basedOn w:val="Normal"/>
    <w:next w:val="Normal"/>
    <w:qFormat/>
    <w:pPr>
      <w:pBdr>
        <w:bottom w:val="single" w:sz="6" w:space="1" w:color="000000"/>
      </w:pBdr>
      <w:suppressAutoHyphens w:val="false"/>
      <w:jc w:val="center"/>
    </w:pPr>
    <w:rPr>
      <w:rFonts w:ascii="Arial" w:hAnsi="Arial" w:cs="Arial"/>
      <w:vanish/>
      <w:sz w:val="16"/>
      <w:szCs w:val="16"/>
      <w:lang w:eastAsia="ru-RU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0C3A316-11B5-4D9E-BCCC-61286AA73F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Application>LibreOffice/6.3.3.2$Windows_x86 LibreOffice_project/a64200df03143b798afd1ec74a12ab50359878ed</Application>
  <Pages>1</Pages>
  <Words>286</Words>
  <Characters>1779</Characters>
  <CharactersWithSpaces>2148</CharactersWithSpaces>
  <Paragraphs>9</Paragraphs>
  <Company>OPFR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2019-10-31T02:52:00Z</dcterms:created>
  <dc:creator>OPFR</dc:creator>
  <dc:description/>
  <dc:language>ru-RU</dc:language>
  <cp:lastModifiedBy/>
  <cp:lastPrinted>2019-02-25T08:14:00Z</cp:lastPrinted>
  <dcterms:modified xsi:type="dcterms:W3CDTF">2019-11-09T14:19:39Z</dcterms:modified>
  <cp:revision>11</cp:revision>
  <dc:subject/>
  <dc:title>Владельцы сертификатов на материнский капитал направили 7 млн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OPFR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