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>
          <w:color w:val="002060"/>
          <w:sz w:val="26"/>
          <w:szCs w:val="26"/>
        </w:rPr>
      </w:pPr>
      <w:r>
        <w:rPr>
          <w:rFonts w:cs="Liberation Serif"/>
          <w:b/>
          <w:bCs/>
          <w:color w:val="002060"/>
          <w:sz w:val="28"/>
          <w:szCs w:val="28"/>
        </w:rPr>
        <w:t xml:space="preserve">УПФР </w:t>
      </w:r>
      <w:r>
        <w:rPr>
          <w:rFonts w:cs="Liberation Serif"/>
          <w:color w:val="002060"/>
          <w:sz w:val="28"/>
          <w:szCs w:val="28"/>
        </w:rPr>
        <w:t>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4" w:space="1" w:color="000000"/>
        </w:pBdr>
        <w:jc w:val="both"/>
        <w:rPr/>
      </w:pPr>
      <w:r>
        <w:rPr>
          <w:b/>
          <w:bCs/>
        </w:rPr>
        <w:t>10</w:t>
      </w:r>
      <w:r>
        <w:rPr>
          <w:b/>
          <w:bCs/>
        </w:rPr>
        <w:t>.06.2019г.                                                                                                                 т.</w:t>
      </w:r>
      <w:r>
        <w:rPr>
          <w:b/>
          <w:bCs/>
        </w:rPr>
        <w:t>42-226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Информационными встречами в текущем году охвачено уже более 15 тысяч новосибирцев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i/>
          <w:sz w:val="26"/>
          <w:szCs w:val="26"/>
        </w:rPr>
        <w:t xml:space="preserve">Более 15 тысяч новосибирцев – членов трудовых коллективов - приняли участие в информационных встречах со специалистами ПФР в текущем году.  </w:t>
      </w:r>
    </w:p>
    <w:p>
      <w:pPr>
        <w:pStyle w:val="Normal"/>
        <w:ind w:firstLine="36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Специалисты ПФР по Новосибирской области на регулярной основе проводят информационные встречи с членами трудовых коллективов предприятий региона. В ходе данных встреч в текущем году было охвачено уже более 15 тысяч новосибирцев.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Спектр тем, затрагиваемых на встречах, довольно широк. Начиная от нового порядка формирования пенсионных прав и расчета пенсий, который вступил в действие с 1 января 2015 года, до новых правил индексации пенсий, утвержденных новым Федеральным законом в апреле текущего года.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Особое внимание специалисты  ПФР уделяют вопросу предоставления государственных услуг Пенсионного фонда в электронном виде.  Несмотря на то, что ПФР ассоциируется у многих  в первую очередь с пенсионерами, на самом деле Пенсионный фонд России предоставляет свои услуги широкому кругу лиц всех возрастов. Это касается и услуг, предоставляемых ПФР дистанционно. 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Граждане трудоспособного возраста через Личный кабинет на сайте ПФР могут: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контролировать свою будущую пенсию и отчисления работодателя;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получать информацию о заработанных  пенсионных коэффициентах и стаже;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оформить материнский капитал  и распорядиться его средствами;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управлять средствами пенсионных накоплений;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записаться на прием к специалисту ПФР;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задать вопрос онлайн или направить обращение;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посчитать примерный размер будущей пенсии на Пенсионном калькуляторе;</w:t>
      </w:r>
    </w:p>
    <w:p>
      <w:pPr>
        <w:pStyle w:val="ListParagraph"/>
        <w:numPr>
          <w:ilvl w:val="0"/>
          <w:numId w:val="2"/>
        </w:numPr>
        <w:suppressAutoHyphens w:val="false"/>
        <w:spacing w:before="0" w:after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оформить пенсию и иные социальные выплаты по линии ПФР (компенсационную выплату по уходу, ежемесячную денежную выплату и т.д.). </w:t>
      </w:r>
    </w:p>
    <w:p>
      <w:pPr>
        <w:pStyle w:val="ListParagraph"/>
        <w:suppressAutoHyphens w:val="false"/>
        <w:spacing w:before="0" w:after="0"/>
        <w:ind w:left="1146" w:hanging="0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</w:r>
    </w:p>
    <w:p>
      <w:pPr>
        <w:pStyle w:val="Normal"/>
        <w:suppressAutoHyphens w:val="false"/>
        <w:ind w:firstLine="426"/>
        <w:jc w:val="both"/>
        <w:rPr/>
      </w:pPr>
      <w:r>
        <w:rPr>
          <w:sz w:val="26"/>
          <w:szCs w:val="26"/>
          <w:lang w:eastAsia="ru-RU"/>
        </w:rPr>
        <w:t xml:space="preserve"> </w:t>
      </w:r>
    </w:p>
    <w:p>
      <w:pPr>
        <w:pStyle w:val="Normal"/>
        <w:ind w:firstLine="540"/>
        <w:jc w:val="right"/>
        <w:rPr/>
      </w:pPr>
      <w:r>
        <w:rPr/>
        <w:t xml:space="preserve"> </w:t>
      </w:r>
    </w:p>
    <w:sectPr>
      <w:type w:val="nextPage"/>
      <w:pgSz w:w="11906" w:h="16838"/>
      <w:pgMar w:left="1021" w:right="851" w:header="0" w:top="794" w:footer="0" w:bottom="62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114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2EE664-6707-4AFC-8BFE-13898D1BA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1744</TotalTime>
  <Application>LibreOffice/6.2.2.2$Windows_x86 LibreOffice_project/2b840030fec2aae0fd2658d8d4f9548af4e3518d</Application>
  <Pages>1</Pages>
  <Words>246</Words>
  <Characters>1573</Characters>
  <CharactersWithSpaces>1919</CharactersWithSpaces>
  <Paragraphs>18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2019-06-09T16:47:22Z</dcterms:modified>
  <cp:revision>175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