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jc w:val="center"/>
        <w:rPr>
          <w:color w:val="002060"/>
          <w:sz w:val="26"/>
        </w:rPr>
      </w:pPr>
      <w:r>
        <w:rPr>
          <w:color w:val="002060"/>
          <w:sz w:val="26"/>
          <w:szCs w:val="26"/>
        </w:rPr>
        <w:t>УПФР В Карасукском районе НСО (межрайонное) Клиентская служба (на правах отдела) (в Краснозерском районе)</w:t>
      </w:r>
    </w:p>
    <w:p>
      <w:pPr>
        <w:pStyle w:val="Style22"/>
        <w:rPr>
          <w:color w:val="002060"/>
          <w:sz w:val="26"/>
          <w:szCs w:val="26"/>
        </w:rPr>
      </w:pPr>
      <w:r>
        <w:rPr/>
      </w:r>
    </w:p>
    <w:p>
      <w:pPr>
        <w:pStyle w:val="Normal"/>
        <w:pBdr>
          <w:bottom w:val="single" w:sz="4" w:space="1" w:color="000000"/>
        </w:pBdr>
        <w:jc w:val="both"/>
        <w:rPr/>
      </w:pPr>
      <w:r>
        <w:rPr>
          <w:b/>
          <w:bCs/>
        </w:rPr>
        <w:t>08</w:t>
      </w:r>
      <w:r>
        <w:rPr>
          <w:b/>
          <w:bCs/>
        </w:rPr>
        <w:t>.0</w:t>
      </w:r>
      <w:r>
        <w:rPr>
          <w:b/>
          <w:bCs/>
        </w:rPr>
        <w:t>4</w:t>
      </w:r>
      <w:r>
        <w:rPr>
          <w:b/>
          <w:bCs/>
        </w:rPr>
        <w:t>.2019г.                                                                                                                 т.</w:t>
      </w:r>
      <w:r>
        <w:rPr>
          <w:b/>
          <w:bCs/>
        </w:rPr>
        <w:t>42-226</w:t>
      </w:r>
    </w:p>
    <w:p>
      <w:pPr>
        <w:pStyle w:val="Normal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Пресс-релиз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firstLine="567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Апрельская индексация пенсий</w:t>
      </w:r>
    </w:p>
    <w:p>
      <w:pPr>
        <w:pStyle w:val="Normal"/>
        <w:ind w:firstLine="567"/>
        <w:jc w:val="both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BodyTextIndent3"/>
        <w:spacing w:before="0" w:after="0"/>
        <w:ind w:left="0" w:firstLine="567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С 1 апреля произойдет традиционная индексация социальных пенсий и пенсий</w:t>
        <w:tab/>
        <w:t xml:space="preserve"> по гос обеспечению, а также подрастет ещё ряд выплат по линии ПФР.</w:t>
      </w:r>
    </w:p>
    <w:p>
      <w:pPr>
        <w:pStyle w:val="BodyTextIndent3"/>
        <w:spacing w:before="0" w:after="0"/>
        <w:ind w:left="0" w:firstLine="567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firstLine="567"/>
        <w:jc w:val="both"/>
        <w:rPr/>
      </w:pPr>
      <w:r>
        <w:rPr>
          <w:bCs/>
          <w:sz w:val="26"/>
          <w:szCs w:val="26"/>
        </w:rPr>
        <w:t xml:space="preserve">С 1 апреля  будет проведена предусмотренная пенсионным законодательством индексация пенсий. Она коснется социальных пенсий и пенсий по государственному пенсионному обеспечению (пенсии «чернобыльцам» и членам их семей, пенсии инвалидам вследствие военной травмы, государственные пенсии участникам Великой Отечественной войны и т.д. в соответствии с ФЗ «О государственном пенсионном обеспечении в РФ»). Коэффициент индексации утвержден соответствующим Постановлением Правительства РФ* и составляет 1,02, таким образом пенсии будут увеличены на 2%. </w:t>
      </w:r>
      <w:r>
        <w:rPr>
          <w:sz w:val="26"/>
          <w:szCs w:val="26"/>
        </w:rPr>
        <w:t xml:space="preserve">Индексация с 1 апреля производится </w:t>
      </w:r>
      <w:r>
        <w:rPr>
          <w:color w:val="111111"/>
          <w:sz w:val="26"/>
          <w:szCs w:val="26"/>
          <w:shd w:fill="FDFDFD" w:val="clear"/>
        </w:rPr>
        <w:t xml:space="preserve">с учётом темпов роста прожиточного минимума пенсионера за прошедший год. </w:t>
      </w:r>
    </w:p>
    <w:p>
      <w:pPr>
        <w:pStyle w:val="Normal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Пенсии по государственному пенсионному обеспечению и  социальные пенсии будут повышены в апреле пенсионерам, независимо от факта работы. Увеличение  коснется 72,8 тысяч пенсионеров нашего региона.</w:t>
      </w:r>
    </w:p>
    <w:p>
      <w:pPr>
        <w:pStyle w:val="Normal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Напомним, что к получателям социальных пенсий относятся граждане, не получившие право на страховую пенсию (например, нет необходимого стажа или нужного количества пенсионных баллов), дети-инвалиды, инвалиды с детства и другие категории. Размер социальной пенсии зависит от категории получателя. Средний размер социальной пенсии с учетом индексации составит   порядка 9 326 рублей. </w:t>
      </w:r>
    </w:p>
    <w:p>
      <w:pPr>
        <w:pStyle w:val="Normal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Средний размер пенсии по гос обеспечению составит 9 669 рублей. </w:t>
      </w:r>
    </w:p>
    <w:p>
      <w:pPr>
        <w:pStyle w:val="Normal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Наибольшее увеличение из числа получателей данного вида пенсий произойдет у участников Великой Отечественной войны и инвалидов вследствие военной травмы, которые имеют право на получение 2-х пенсий одновременно. Средние размеры их пенсий вместе со страховой пенсией составят более 38 и 33 тыс. рублей соответственно.</w:t>
      </w:r>
    </w:p>
    <w:p>
      <w:pPr>
        <w:pStyle w:val="Normal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Помимо индексации вышеуказанных пенсий с 1 апреля традиционно подрастут и иные выплаты:</w:t>
      </w:r>
    </w:p>
    <w:p>
      <w:pPr>
        <w:pStyle w:val="Normal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 размер дополнительного ежемесячного материального обеспечения граждан, имеющих выдающиеся достижения и особые заслуги перед Российской Федерацией (к ним относятся Герои Советского союза, Российской Федерации, Герои Социалистического труда, граждане, награжденные орденом "За заслуги перед Отечеством", чемпионы Олимпийских игр, лауреаты государственных премий и др.);</w:t>
      </w:r>
    </w:p>
    <w:p>
      <w:pPr>
        <w:pStyle w:val="Normal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размер дополнительного ежемесячного пожизненного материального обеспечения  специалистам ядерного оружейного комплекса.</w:t>
      </w:r>
    </w:p>
    <w:p>
      <w:pPr>
        <w:pStyle w:val="Normal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Их размер зависит непосредственно от  размера социальной пенсии.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Индексация потребует расходов от Отделения ПФР ежемесячно почти на 15 млн. рублей больше. Всего же Отделение ПФР по Новосибирской области расходует на выплаты пенсий и иных социальных выплат по линии ПФР почти 13 млрд. рублей ежемесячно.</w:t>
      </w:r>
    </w:p>
    <w:p>
      <w:pPr>
        <w:pStyle w:val="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567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  <w:t>* Постановление Правительства РФ от 15 марта 2019г. № 271 «Об утверждении коэффициента индексации с 1 апреля 2019г. социальных пенсий».</w:t>
      </w:r>
    </w:p>
    <w:p>
      <w:pPr>
        <w:pStyle w:val="BodyTextIndent3"/>
        <w:spacing w:before="0" w:after="0"/>
        <w:ind w:left="0" w:hanging="0"/>
        <w:jc w:val="both"/>
        <w:rPr/>
      </w:pPr>
      <w:r>
        <w:rPr/>
      </w:r>
    </w:p>
    <w:sectPr>
      <w:type w:val="nextPage"/>
      <w:pgSz w:w="11906" w:h="16838"/>
      <w:pgMar w:left="1134" w:right="851" w:header="0" w:top="851" w:footer="0" w:bottom="7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1">
    <w:name w:val="Heading 1"/>
    <w:basedOn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qFormat/>
    <w:rsid w:val="0090431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qFormat/>
    <w:pPr>
      <w:keepNext w:val="true"/>
      <w:keepLines/>
      <w:numPr>
        <w:ilvl w:val="2"/>
        <w:numId w:val="1"/>
      </w:numPr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/>
      <w:color w:val="0082B0"/>
    </w:rPr>
  </w:style>
  <w:style w:type="character" w:styleId="WW8Num2z0" w:customStyle="1">
    <w:name w:val="WW8Num2z0"/>
    <w:qFormat/>
    <w:rPr>
      <w:rFonts w:ascii="Wingdings" w:hAnsi="Wingdings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3" w:customStyle="1">
    <w:name w:val="WW8Num2z3"/>
    <w:qFormat/>
    <w:rPr>
      <w:rFonts w:ascii="Symbol" w:hAnsi="Symbol"/>
    </w:rPr>
  </w:style>
  <w:style w:type="character" w:styleId="WW8Num4z0" w:customStyle="1">
    <w:name w:val="WW8Num4z0"/>
    <w:qFormat/>
    <w:rPr>
      <w:rFonts w:ascii="Wingdings" w:hAnsi="Wingdings"/>
      <w:color w:val="0082B0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/>
    </w:rPr>
  </w:style>
  <w:style w:type="character" w:styleId="WW8Num4z3" w:customStyle="1">
    <w:name w:val="WW8Num4z3"/>
    <w:qFormat/>
    <w:rPr>
      <w:rFonts w:ascii="Symbol" w:hAnsi="Symbol"/>
    </w:rPr>
  </w:style>
  <w:style w:type="character" w:styleId="WW8Num5z0" w:customStyle="1">
    <w:name w:val="WW8Num5z0"/>
    <w:qFormat/>
    <w:rPr>
      <w:rFonts w:ascii="Wingdings" w:hAnsi="Wingdings"/>
      <w:color w:val="0082B0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/>
    </w:rPr>
  </w:style>
  <w:style w:type="character" w:styleId="WW8Num5z3" w:customStyle="1">
    <w:name w:val="WW8Num5z3"/>
    <w:qFormat/>
    <w:rPr>
      <w:rFonts w:ascii="Symbol" w:hAnsi="Symbol"/>
    </w:rPr>
  </w:style>
  <w:style w:type="character" w:styleId="WW8Num6z0" w:customStyle="1">
    <w:name w:val="WW8Num6z0"/>
    <w:qFormat/>
    <w:rPr>
      <w:rFonts w:ascii="Wingdings" w:hAnsi="Wingdings"/>
      <w:color w:val="0082B0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/>
    </w:rPr>
  </w:style>
  <w:style w:type="character" w:styleId="WW8Num6z3" w:customStyle="1">
    <w:name w:val="WW8Num6z3"/>
    <w:qFormat/>
    <w:rPr>
      <w:rFonts w:ascii="Symbol" w:hAnsi="Symbol"/>
    </w:rPr>
  </w:style>
  <w:style w:type="character" w:styleId="WW8Num7z0" w:customStyle="1">
    <w:name w:val="WW8Num7z0"/>
    <w:qFormat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/>
    </w:rPr>
  </w:style>
  <w:style w:type="character" w:styleId="WW8Num7z3" w:customStyle="1">
    <w:name w:val="WW8Num7z3"/>
    <w:qFormat/>
    <w:rPr>
      <w:rFonts w:ascii="Symbol" w:hAnsi="Symbol"/>
    </w:rPr>
  </w:style>
  <w:style w:type="character" w:styleId="WW8Num8z0" w:customStyle="1">
    <w:name w:val="WW8Num8z0"/>
    <w:qFormat/>
    <w:rPr>
      <w:rFonts w:ascii="Symbol" w:hAnsi="Symbol"/>
    </w:rPr>
  </w:style>
  <w:style w:type="character" w:styleId="WW8Num9z0" w:customStyle="1">
    <w:name w:val="WW8Num9z0"/>
    <w:qFormat/>
    <w:rPr>
      <w:rFonts w:ascii="Wingdings" w:hAnsi="Wingdings"/>
      <w:color w:val="0082B0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/>
    </w:rPr>
  </w:style>
  <w:style w:type="character" w:styleId="WW8Num9z3" w:customStyle="1">
    <w:name w:val="WW8Num9z3"/>
    <w:qFormat/>
    <w:rPr>
      <w:rFonts w:ascii="Symbol" w:hAnsi="Symbol"/>
    </w:rPr>
  </w:style>
  <w:style w:type="character" w:styleId="WW8Num10z0" w:customStyle="1">
    <w:name w:val="WW8Num10z0"/>
    <w:qFormat/>
    <w:rPr>
      <w:rFonts w:ascii="Wingdings" w:hAnsi="Wingdings"/>
      <w:color w:val="0082B0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/>
    </w:rPr>
  </w:style>
  <w:style w:type="character" w:styleId="WW8Num10z3" w:customStyle="1">
    <w:name w:val="WW8Num10z3"/>
    <w:qFormat/>
    <w:rPr>
      <w:rFonts w:ascii="Symbol" w:hAnsi="Symbol"/>
    </w:rPr>
  </w:style>
  <w:style w:type="character" w:styleId="WW8Num11z0" w:customStyle="1">
    <w:name w:val="WW8Num11z0"/>
    <w:qFormat/>
    <w:rPr>
      <w:rFonts w:ascii="Wingdings" w:hAnsi="Wingdings"/>
      <w:color w:val="0082B0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/>
    </w:rPr>
  </w:style>
  <w:style w:type="character" w:styleId="WW8Num11z3" w:customStyle="1">
    <w:name w:val="WW8Num11z3"/>
    <w:qFormat/>
    <w:rPr>
      <w:rFonts w:ascii="Symbol" w:hAnsi="Symbol"/>
    </w:rPr>
  </w:style>
  <w:style w:type="character" w:styleId="WW8Num12z0" w:customStyle="1">
    <w:name w:val="WW8Num12z0"/>
    <w:qFormat/>
    <w:rPr>
      <w:rFonts w:ascii="Wingdings" w:hAnsi="Wingdings"/>
      <w:color w:val="0082B0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/>
    </w:rPr>
  </w:style>
  <w:style w:type="character" w:styleId="WW8Num12z3" w:customStyle="1">
    <w:name w:val="WW8Num12z3"/>
    <w:qFormat/>
    <w:rPr>
      <w:rFonts w:ascii="Symbol" w:hAnsi="Symbol"/>
    </w:rPr>
  </w:style>
  <w:style w:type="character" w:styleId="WW8Num13z0" w:customStyle="1">
    <w:name w:val="WW8Num13z0"/>
    <w:qFormat/>
    <w:rPr>
      <w:rFonts w:ascii="Wingdings" w:hAnsi="Wingdings"/>
      <w:color w:val="0082B0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/>
    </w:rPr>
  </w:style>
  <w:style w:type="character" w:styleId="WW8Num13z3" w:customStyle="1">
    <w:name w:val="WW8Num13z3"/>
    <w:qFormat/>
    <w:rPr>
      <w:rFonts w:ascii="Symbol" w:hAnsi="Symbol"/>
    </w:rPr>
  </w:style>
  <w:style w:type="character" w:styleId="WW8Num14z0" w:customStyle="1">
    <w:name w:val="WW8Num14z0"/>
    <w:qFormat/>
    <w:rPr>
      <w:rFonts w:ascii="Wingdings" w:hAnsi="Wingdings"/>
      <w:color w:val="145AA8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/>
    </w:rPr>
  </w:style>
  <w:style w:type="character" w:styleId="WW8Num14z3" w:customStyle="1">
    <w:name w:val="WW8Num14z3"/>
    <w:qFormat/>
    <w:rPr>
      <w:rFonts w:ascii="Symbol" w:hAnsi="Symbol"/>
    </w:rPr>
  </w:style>
  <w:style w:type="character" w:styleId="WW8Num15z0" w:customStyle="1">
    <w:name w:val="WW8Num15z0"/>
    <w:qFormat/>
    <w:rPr>
      <w:rFonts w:ascii="Wingdings" w:hAnsi="Wingdings"/>
      <w:color w:val="0082B0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/>
    </w:rPr>
  </w:style>
  <w:style w:type="character" w:styleId="WW8Num15z3" w:customStyle="1">
    <w:name w:val="WW8Num15z3"/>
    <w:qFormat/>
    <w:rPr>
      <w:rFonts w:ascii="Symbol" w:hAnsi="Symbol"/>
    </w:rPr>
  </w:style>
  <w:style w:type="character" w:styleId="WW8Num16z0" w:customStyle="1">
    <w:name w:val="WW8Num16z0"/>
    <w:qFormat/>
    <w:rPr>
      <w:rFonts w:ascii="Wingdings" w:hAnsi="Wingdings"/>
      <w:color w:val="0082B0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/>
    </w:rPr>
  </w:style>
  <w:style w:type="character" w:styleId="WW8Num16z3" w:customStyle="1">
    <w:name w:val="WW8Num16z3"/>
    <w:qFormat/>
    <w:rPr>
      <w:rFonts w:ascii="Symbol" w:hAnsi="Symbol"/>
    </w:rPr>
  </w:style>
  <w:style w:type="character" w:styleId="WW8Num17z0" w:customStyle="1">
    <w:name w:val="WW8Num17z0"/>
    <w:qFormat/>
    <w:rPr>
      <w:rFonts w:ascii="Symbol" w:hAnsi="Symbo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/>
    </w:rPr>
  </w:style>
  <w:style w:type="character" w:styleId="WW8Num18z0" w:customStyle="1">
    <w:name w:val="WW8Num18z0"/>
    <w:qFormat/>
    <w:rPr>
      <w:rFonts w:ascii="Wingdings" w:hAnsi="Wingdings"/>
      <w:color w:val="0082B0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/>
    </w:rPr>
  </w:style>
  <w:style w:type="character" w:styleId="WW8Num18z3" w:customStyle="1">
    <w:name w:val="WW8Num18z3"/>
    <w:qFormat/>
    <w:rPr>
      <w:rFonts w:ascii="Symbol" w:hAnsi="Symbol"/>
    </w:rPr>
  </w:style>
  <w:style w:type="character" w:styleId="WW8Num19z0" w:customStyle="1">
    <w:name w:val="WW8Num19z0"/>
    <w:qFormat/>
    <w:rPr>
      <w:rFonts w:ascii="Wingdings" w:hAnsi="Wingdings"/>
      <w:color w:val="0082B0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/>
    </w:rPr>
  </w:style>
  <w:style w:type="character" w:styleId="WW8Num19z3" w:customStyle="1">
    <w:name w:val="WW8Num19z3"/>
    <w:qFormat/>
    <w:rPr>
      <w:rFonts w:ascii="Symbol" w:hAnsi="Symbol"/>
    </w:rPr>
  </w:style>
  <w:style w:type="character" w:styleId="WW8Num20z0" w:customStyle="1">
    <w:name w:val="WW8Num20z0"/>
    <w:qFormat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/>
    </w:rPr>
  </w:style>
  <w:style w:type="character" w:styleId="WW8Num20z3" w:customStyle="1">
    <w:name w:val="WW8Num20z3"/>
    <w:qFormat/>
    <w:rPr>
      <w:rFonts w:ascii="Symbol" w:hAnsi="Symbol"/>
    </w:rPr>
  </w:style>
  <w:style w:type="character" w:styleId="WW8Num21z0" w:customStyle="1">
    <w:name w:val="WW8Num21z0"/>
    <w:qFormat/>
    <w:rPr>
      <w:rFonts w:ascii="Wingdings" w:hAnsi="Wingdings"/>
      <w:color w:val="0082B0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/>
    </w:rPr>
  </w:style>
  <w:style w:type="character" w:styleId="WW8Num21z3" w:customStyle="1">
    <w:name w:val="WW8Num21z3"/>
    <w:qFormat/>
    <w:rPr>
      <w:rFonts w:ascii="Symbol" w:hAnsi="Symbol"/>
    </w:rPr>
  </w:style>
  <w:style w:type="character" w:styleId="WW8Num23z0" w:customStyle="1">
    <w:name w:val="WW8Num23z0"/>
    <w:qFormat/>
    <w:rPr>
      <w:rFonts w:ascii="Wingdings" w:hAnsi="Wingdings"/>
      <w:color w:val="0082B0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/>
    </w:rPr>
  </w:style>
  <w:style w:type="character" w:styleId="WW8Num23z3" w:customStyle="1">
    <w:name w:val="WW8Num23z3"/>
    <w:qFormat/>
    <w:rPr>
      <w:rFonts w:ascii="Symbol" w:hAnsi="Symbol"/>
    </w:rPr>
  </w:style>
  <w:style w:type="character" w:styleId="WW8Num24z0" w:customStyle="1">
    <w:name w:val="WW8Num24z0"/>
    <w:qFormat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/>
    </w:rPr>
  </w:style>
  <w:style w:type="character" w:styleId="WW8Num24z3" w:customStyle="1">
    <w:name w:val="WW8Num24z3"/>
    <w:qFormat/>
    <w:rPr>
      <w:rFonts w:ascii="Symbol" w:hAnsi="Symbol"/>
    </w:rPr>
  </w:style>
  <w:style w:type="character" w:styleId="WW8Num25z0" w:customStyle="1">
    <w:name w:val="WW8Num25z0"/>
    <w:qFormat/>
    <w:rPr>
      <w:rFonts w:ascii="Wingdings" w:hAnsi="Wingdings"/>
      <w:color w:val="0082B0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/>
    </w:rPr>
  </w:style>
  <w:style w:type="character" w:styleId="WW8Num25z3" w:customStyle="1">
    <w:name w:val="WW8Num25z3"/>
    <w:qFormat/>
    <w:rPr>
      <w:rFonts w:ascii="Symbol" w:hAnsi="Symbol"/>
    </w:rPr>
  </w:style>
  <w:style w:type="character" w:styleId="WW8Num26z0" w:customStyle="1">
    <w:name w:val="WW8Num26z0"/>
    <w:qFormat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/>
    </w:rPr>
  </w:style>
  <w:style w:type="character" w:styleId="WW8Num26z3" w:customStyle="1">
    <w:name w:val="WW8Num26z3"/>
    <w:qFormat/>
    <w:rPr>
      <w:rFonts w:ascii="Symbol" w:hAnsi="Symbol"/>
    </w:rPr>
  </w:style>
  <w:style w:type="character" w:styleId="WW8Num27z0" w:customStyle="1">
    <w:name w:val="WW8Num27z0"/>
    <w:qFormat/>
    <w:rPr>
      <w:rFonts w:ascii="Wingdings" w:hAnsi="Wingdings"/>
      <w:color w:val="0082B0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/>
    </w:rPr>
  </w:style>
  <w:style w:type="character" w:styleId="WW8Num27z3" w:customStyle="1">
    <w:name w:val="WW8Num27z3"/>
    <w:qFormat/>
    <w:rPr>
      <w:rFonts w:ascii="Symbol" w:hAnsi="Symbol"/>
    </w:rPr>
  </w:style>
  <w:style w:type="character" w:styleId="WW8Num28z0" w:customStyle="1">
    <w:name w:val="WW8Num28z0"/>
    <w:qFormat/>
    <w:rPr>
      <w:rFonts w:ascii="Wingdings" w:hAnsi="Wingdings"/>
      <w:color w:val="0082B0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Wingdings" w:hAnsi="Wingdings"/>
    </w:rPr>
  </w:style>
  <w:style w:type="character" w:styleId="WW8Num28z3" w:customStyle="1">
    <w:name w:val="WW8Num28z3"/>
    <w:qFormat/>
    <w:rPr>
      <w:rFonts w:ascii="Symbol" w:hAnsi="Symbol"/>
    </w:rPr>
  </w:style>
  <w:style w:type="character" w:styleId="WW8Num30z0" w:customStyle="1">
    <w:name w:val="WW8Num30z0"/>
    <w:qFormat/>
    <w:rPr>
      <w:rFonts w:ascii="Wingdings" w:hAnsi="Wingdings"/>
      <w:color w:val="0082B0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2" w:customStyle="1">
    <w:name w:val="WW8Num30z2"/>
    <w:qFormat/>
    <w:rPr>
      <w:rFonts w:ascii="Wingdings" w:hAnsi="Wingdings"/>
    </w:rPr>
  </w:style>
  <w:style w:type="character" w:styleId="WW8Num30z3" w:customStyle="1">
    <w:name w:val="WW8Num30z3"/>
    <w:qFormat/>
    <w:rPr>
      <w:rFonts w:ascii="Symbol" w:hAnsi="Symbol"/>
    </w:rPr>
  </w:style>
  <w:style w:type="character" w:styleId="WW8Num31z0" w:customStyle="1">
    <w:name w:val="WW8Num31z0"/>
    <w:qFormat/>
    <w:rPr>
      <w:rFonts w:ascii="Symbol" w:hAnsi="Symbol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2" w:customStyle="1">
    <w:name w:val="WW8Num31z2"/>
    <w:qFormat/>
    <w:rPr>
      <w:rFonts w:ascii="Wingdings" w:hAnsi="Wingdings"/>
    </w:rPr>
  </w:style>
  <w:style w:type="character" w:styleId="11" w:customStyle="1">
    <w:name w:val="Основной шрифт абзаца1"/>
    <w:qFormat/>
    <w:rPr/>
  </w:style>
  <w:style w:type="character" w:styleId="21" w:customStyle="1">
    <w:name w:val="Знак Знак2"/>
    <w:qFormat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Pr>
      <w:color w:val="0000FF"/>
      <w:u w:val="single"/>
    </w:rPr>
  </w:style>
  <w:style w:type="character" w:styleId="12" w:customStyle="1">
    <w:name w:val="Знак Знак1"/>
    <w:qFormat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Pr>
      <w:rFonts w:cs="Times New Roman"/>
    </w:rPr>
  </w:style>
  <w:style w:type="character" w:styleId="Style12" w:customStyle="1">
    <w:name w:val="Знак Знак"/>
    <w:qFormat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Pr>
      <w:i/>
      <w:iCs/>
    </w:r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4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5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6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color w:val="0082B0"/>
    </w:rPr>
  </w:style>
  <w:style w:type="character" w:styleId="ListLabel11">
    <w:name w:val="ListLabel 11"/>
    <w:qFormat/>
    <w:rPr>
      <w:rFonts w:eastAsia="Times New Roman" w:cs="Times New Roman"/>
      <w:sz w:val="26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8">
    <w:name w:val="Body Text"/>
    <w:basedOn w:val="Normal"/>
    <w:link w:val="aa"/>
    <w:pPr>
      <w:spacing w:before="0" w:after="120"/>
    </w:pPr>
    <w:rPr/>
  </w:style>
  <w:style w:type="paragraph" w:styleId="Style19">
    <w:name w:val="List"/>
    <w:basedOn w:val="Style18"/>
    <w:pPr/>
    <w:rPr>
      <w:rFonts w:ascii="Arial" w:hAnsi="Arial"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pPr>
      <w:suppressLineNumbers/>
    </w:pPr>
    <w:rPr>
      <w:rFonts w:ascii="Arial" w:hAnsi="Arial" w:cs="Mangal"/>
    </w:rPr>
  </w:style>
  <w:style w:type="paragraph" w:styleId="Style22">
    <w:name w:val="Title"/>
    <w:basedOn w:val="Normal"/>
    <w:qFormat/>
    <w:pPr>
      <w:jc w:val="center"/>
    </w:pPr>
    <w:rPr>
      <w:b/>
      <w:bCs/>
      <w:sz w:val="28"/>
    </w:rPr>
  </w:style>
  <w:style w:type="paragraph" w:styleId="Style23">
    <w:name w:val="Subtitle"/>
    <w:basedOn w:val="Style17"/>
    <w:qFormat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qFormat/>
    <w:pPr>
      <w:spacing w:before="280" w:after="119"/>
    </w:pPr>
    <w:rPr/>
  </w:style>
  <w:style w:type="paragraph" w:styleId="Style24">
    <w:name w:val="Body Text Indent"/>
    <w:basedOn w:val="Normal"/>
    <w:link w:val="af0"/>
    <w:pPr>
      <w:ind w:left="-360" w:hanging="0"/>
      <w:jc w:val="both"/>
    </w:pPr>
    <w:rPr>
      <w:sz w:val="26"/>
    </w:rPr>
  </w:style>
  <w:style w:type="paragraph" w:styleId="211" w:customStyle="1">
    <w:name w:val="Основной текст 21"/>
    <w:basedOn w:val="Normal"/>
    <w:qFormat/>
    <w:pPr>
      <w:spacing w:lineRule="auto" w:line="480" w:before="0" w:after="120"/>
    </w:pPr>
    <w:rPr/>
  </w:style>
  <w:style w:type="paragraph" w:styleId="Style25" w:customStyle="1">
    <w:name w:val="Содержимое таблицы"/>
    <w:basedOn w:val="Normal"/>
    <w:qFormat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ind w:firstLine="720"/>
      <w:jc w:val="left"/>
    </w:pPr>
    <w:rPr>
      <w:rFonts w:ascii="Arial" w:hAnsi="Arial" w:eastAsia="Arial" w:cs="Arial"/>
      <w:color w:val="auto"/>
      <w:kern w:val="0"/>
      <w:sz w:val="24"/>
      <w:szCs w:val="20"/>
      <w:lang w:eastAsia="ar-SA" w:val="ru-RU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jc w:val="left"/>
    </w:pPr>
    <w:rPr>
      <w:rFonts w:ascii="Courier New" w:hAnsi="Courier New" w:eastAsia="Arial" w:cs="Courier New"/>
      <w:color w:val="auto"/>
      <w:kern w:val="0"/>
      <w:sz w:val="24"/>
      <w:szCs w:val="20"/>
      <w:lang w:eastAsia="ar-SA" w:val="ru-RU" w:bidi="ar-SA"/>
    </w:rPr>
  </w:style>
  <w:style w:type="paragraph" w:styleId="ConsNormal" w:customStyle="1">
    <w:name w:val="ConsNormal"/>
    <w:qFormat/>
    <w:pPr>
      <w:widowControl/>
      <w:suppressAutoHyphens w:val="true"/>
      <w:bidi w:val="0"/>
      <w:ind w:firstLine="720"/>
      <w:jc w:val="left"/>
    </w:pPr>
    <w:rPr>
      <w:rFonts w:ascii="Arial" w:hAnsi="Arial" w:eastAsia="Arial" w:cs="Times New Roman"/>
      <w:color w:val="auto"/>
      <w:kern w:val="0"/>
      <w:sz w:val="24"/>
      <w:szCs w:val="20"/>
      <w:lang w:eastAsia="ar-SA" w:val="ru-RU" w:bidi="ar-SA"/>
    </w:rPr>
  </w:style>
  <w:style w:type="paragraph" w:styleId="Style26" w:customStyle="1">
    <w:name w:val="Содержимое врезки"/>
    <w:basedOn w:val="Style18"/>
    <w:qFormat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Style27" w:customStyle="1">
    <w:name w:val="Текст новости"/>
    <w:link w:val="af8"/>
    <w:qFormat/>
    <w:rsid w:val="007a7037"/>
    <w:pPr>
      <w:widowControl/>
      <w:bidi w:val="0"/>
      <w:spacing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8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bidi w:val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ru-RU" w:eastAsia="ru-RU" w:bidi="ar-SA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83B6B-F4A5-43F0-9505-7909913F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Application>LibreOffice/6.0.7.3$Windows_x86 LibreOffice_project/dc89aa7a9eabfd848af146d5086077aeed2ae4a5</Application>
  <Pages>1</Pages>
  <Words>378</Words>
  <Characters>2556</Characters>
  <CharactersWithSpaces>3042</CharactersWithSpaces>
  <Paragraphs>16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2019-03-20T08:13:00Z</dcterms:created>
  <dc:creator>OPFR</dc:creator>
  <dc:description/>
  <dc:language>ru-RU</dc:language>
  <cp:lastModifiedBy/>
  <cp:lastPrinted>2019-02-25T08:14:00Z</cp:lastPrinted>
  <dcterms:modified xsi:type="dcterms:W3CDTF">2019-04-06T18:29:28Z</dcterms:modified>
  <cp:revision>32</cp:revision>
  <dc:subject/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