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E61" w:rsidRPr="00554E61" w:rsidRDefault="00554E61" w:rsidP="00554E61">
      <w:pPr>
        <w:shd w:val="clear" w:color="auto" w:fill="FFFFFF"/>
        <w:suppressAutoHyphens w:val="0"/>
        <w:spacing w:after="100" w:afterAutospacing="1" w:line="450" w:lineRule="atLeast"/>
        <w:jc w:val="center"/>
        <w:rPr>
          <w:rFonts w:ascii="inter" w:hAnsi="inter"/>
          <w:color w:val="101010"/>
          <w:sz w:val="30"/>
          <w:szCs w:val="30"/>
          <w:lang w:eastAsia="ru-RU"/>
        </w:rPr>
      </w:pPr>
      <w:r w:rsidRPr="00554E61">
        <w:rPr>
          <w:rFonts w:ascii="inter" w:hAnsi="inter"/>
          <w:b/>
          <w:bCs/>
          <w:color w:val="101010"/>
          <w:sz w:val="30"/>
          <w:lang w:eastAsia="ru-RU"/>
        </w:rPr>
        <w:t>Уважаемые руководители!</w:t>
      </w:r>
    </w:p>
    <w:p w:rsidR="00554E61" w:rsidRPr="00554E61" w:rsidRDefault="00554E61" w:rsidP="00554E61">
      <w:pPr>
        <w:shd w:val="clear" w:color="auto" w:fill="FFFFFF"/>
        <w:suppressAutoHyphens w:val="0"/>
        <w:spacing w:after="100" w:afterAutospacing="1" w:line="450" w:lineRule="atLeast"/>
        <w:jc w:val="left"/>
        <w:rPr>
          <w:rFonts w:ascii="inter" w:hAnsi="inter"/>
          <w:color w:val="101010"/>
          <w:sz w:val="30"/>
          <w:szCs w:val="30"/>
          <w:lang w:eastAsia="ru-RU"/>
        </w:rPr>
      </w:pPr>
      <w:r w:rsidRPr="00554E61">
        <w:rPr>
          <w:rFonts w:ascii="inter" w:hAnsi="inter"/>
          <w:color w:val="101010"/>
          <w:sz w:val="30"/>
          <w:szCs w:val="30"/>
          <w:lang w:eastAsia="ru-RU"/>
        </w:rPr>
        <w:t>Напоминаем, что своевременное заключение коллективного договора с представителем трудового коллектива позволяет работодателю решить сразу несколько проблем:</w:t>
      </w:r>
    </w:p>
    <w:p w:rsidR="00554E61" w:rsidRPr="00554E61" w:rsidRDefault="00554E61" w:rsidP="00554E61">
      <w:pPr>
        <w:shd w:val="clear" w:color="auto" w:fill="FFFFFF"/>
        <w:suppressAutoHyphens w:val="0"/>
        <w:spacing w:after="100" w:afterAutospacing="1" w:line="450" w:lineRule="atLeast"/>
        <w:jc w:val="left"/>
        <w:rPr>
          <w:rFonts w:ascii="inter" w:hAnsi="inter"/>
          <w:color w:val="101010"/>
          <w:sz w:val="30"/>
          <w:szCs w:val="30"/>
          <w:lang w:eastAsia="ru-RU"/>
        </w:rPr>
      </w:pPr>
      <w:r w:rsidRPr="00554E61">
        <w:rPr>
          <w:rFonts w:ascii="inter" w:hAnsi="inter"/>
          <w:color w:val="101010"/>
          <w:sz w:val="30"/>
          <w:szCs w:val="30"/>
          <w:lang w:eastAsia="ru-RU"/>
        </w:rPr>
        <w:t>Во-первых, он помогает стабилизировать отношения с трудовым коллективом. Установление показателей премирования, системы доплат и надбавок усиливает мотивацию работников, повышается производительность труда и ответственность коллектива.</w:t>
      </w:r>
    </w:p>
    <w:p w:rsidR="00554E61" w:rsidRPr="00554E61" w:rsidRDefault="00554E61" w:rsidP="00554E61">
      <w:pPr>
        <w:shd w:val="clear" w:color="auto" w:fill="FFFFFF"/>
        <w:suppressAutoHyphens w:val="0"/>
        <w:spacing w:after="100" w:afterAutospacing="1" w:line="450" w:lineRule="atLeast"/>
        <w:jc w:val="left"/>
        <w:rPr>
          <w:rFonts w:ascii="inter" w:hAnsi="inter"/>
          <w:color w:val="101010"/>
          <w:sz w:val="30"/>
          <w:szCs w:val="30"/>
          <w:lang w:eastAsia="ru-RU"/>
        </w:rPr>
      </w:pPr>
      <w:r w:rsidRPr="00554E61">
        <w:rPr>
          <w:rFonts w:ascii="inter" w:hAnsi="inter"/>
          <w:color w:val="101010"/>
          <w:sz w:val="30"/>
          <w:szCs w:val="30"/>
          <w:lang w:eastAsia="ru-RU"/>
        </w:rPr>
        <w:t>Во-вторых, коллективный договор позволяет существенно сократить объем кадрового документооборота.</w:t>
      </w:r>
    </w:p>
    <w:p w:rsidR="00554E61" w:rsidRPr="00554E61" w:rsidRDefault="00554E61" w:rsidP="00554E61">
      <w:pPr>
        <w:shd w:val="clear" w:color="auto" w:fill="FFFFFF"/>
        <w:suppressAutoHyphens w:val="0"/>
        <w:spacing w:after="100" w:afterAutospacing="1" w:line="450" w:lineRule="atLeast"/>
        <w:jc w:val="left"/>
        <w:rPr>
          <w:rFonts w:ascii="inter" w:hAnsi="inter"/>
          <w:color w:val="101010"/>
          <w:sz w:val="30"/>
          <w:szCs w:val="30"/>
          <w:lang w:eastAsia="ru-RU"/>
        </w:rPr>
      </w:pPr>
      <w:r w:rsidRPr="00554E61">
        <w:rPr>
          <w:rFonts w:ascii="inter" w:hAnsi="inter"/>
          <w:color w:val="101010"/>
          <w:sz w:val="30"/>
          <w:szCs w:val="30"/>
          <w:lang w:eastAsia="ru-RU"/>
        </w:rPr>
        <w:t>В-третьих, коллективный договор для работодателя — это инструмент управления налоговой нагрузкой по налогу на прибыль, НДФЛ, ЕСН. В расходы на оплату труда помимо зарплаты включаются стимулирующие начисления и надбавки, компенсационные выплаты, связанные с режимом работы или условиями труда, премии и единовременные поощрительные начисления, расходы, связанные с содержанием работников и предусмотренные коллективными договорами (ст. 255 НК РФ).</w:t>
      </w:r>
    </w:p>
    <w:p w:rsidR="00554E61" w:rsidRPr="00554E61" w:rsidRDefault="00554E61" w:rsidP="00554E61">
      <w:pPr>
        <w:shd w:val="clear" w:color="auto" w:fill="FFFFFF"/>
        <w:suppressAutoHyphens w:val="0"/>
        <w:spacing w:after="100" w:afterAutospacing="1" w:line="450" w:lineRule="atLeast"/>
        <w:jc w:val="left"/>
        <w:rPr>
          <w:rFonts w:ascii="inter" w:hAnsi="inter"/>
          <w:color w:val="101010"/>
          <w:sz w:val="30"/>
          <w:szCs w:val="30"/>
          <w:lang w:eastAsia="ru-RU"/>
        </w:rPr>
      </w:pPr>
      <w:r w:rsidRPr="00554E61">
        <w:rPr>
          <w:rFonts w:ascii="inter" w:hAnsi="inter"/>
          <w:color w:val="101010"/>
          <w:sz w:val="30"/>
          <w:szCs w:val="30"/>
          <w:lang w:eastAsia="ru-RU"/>
        </w:rPr>
        <w:t xml:space="preserve">Рекомендуем Вам заключить коллективный договор, в случае если ранее он отсутствовал, или продлить срок действия существующего. </w:t>
      </w:r>
      <w:proofErr w:type="gramStart"/>
      <w:r w:rsidRPr="00554E61">
        <w:rPr>
          <w:rFonts w:ascii="inter" w:hAnsi="inter"/>
          <w:color w:val="101010"/>
          <w:sz w:val="30"/>
          <w:szCs w:val="30"/>
          <w:lang w:eastAsia="ru-RU"/>
        </w:rPr>
        <w:t>Готовы</w:t>
      </w:r>
      <w:proofErr w:type="gramEnd"/>
      <w:r w:rsidRPr="00554E61">
        <w:rPr>
          <w:rFonts w:ascii="inter" w:hAnsi="inter"/>
          <w:color w:val="101010"/>
          <w:sz w:val="30"/>
          <w:szCs w:val="30"/>
          <w:lang w:eastAsia="ru-RU"/>
        </w:rPr>
        <w:t xml:space="preserve"> оказать содействие по разработке и заключению договоров.</w:t>
      </w:r>
    </w:p>
    <w:p w:rsidR="00554E61" w:rsidRPr="00554E61" w:rsidRDefault="00554E61" w:rsidP="00554E61">
      <w:pPr>
        <w:shd w:val="clear" w:color="auto" w:fill="FFFFFF"/>
        <w:suppressAutoHyphens w:val="0"/>
        <w:spacing w:after="100" w:afterAutospacing="1" w:line="450" w:lineRule="atLeast"/>
        <w:jc w:val="left"/>
        <w:rPr>
          <w:rFonts w:ascii="inter" w:hAnsi="inter"/>
          <w:color w:val="101010"/>
          <w:sz w:val="30"/>
          <w:szCs w:val="30"/>
          <w:lang w:eastAsia="ru-RU"/>
        </w:rPr>
      </w:pPr>
      <w:r w:rsidRPr="00554E61">
        <w:rPr>
          <w:rFonts w:ascii="inter" w:hAnsi="inter"/>
          <w:b/>
          <w:bCs/>
          <w:color w:val="101010"/>
          <w:sz w:val="30"/>
          <w:lang w:eastAsia="ru-RU"/>
        </w:rPr>
        <w:t xml:space="preserve">По возникающим вопросам обращаться в отдел </w:t>
      </w:r>
      <w:r>
        <w:rPr>
          <w:rFonts w:ascii="inter" w:hAnsi="inter"/>
          <w:b/>
          <w:bCs/>
          <w:color w:val="101010"/>
          <w:sz w:val="30"/>
          <w:lang w:eastAsia="ru-RU"/>
        </w:rPr>
        <w:t xml:space="preserve">правового обеспечения </w:t>
      </w:r>
      <w:r w:rsidRPr="00554E61">
        <w:rPr>
          <w:rFonts w:ascii="inter" w:hAnsi="inter"/>
          <w:b/>
          <w:bCs/>
          <w:color w:val="101010"/>
          <w:sz w:val="30"/>
          <w:lang w:eastAsia="ru-RU"/>
        </w:rPr>
        <w:t xml:space="preserve">администрации </w:t>
      </w:r>
      <w:r>
        <w:rPr>
          <w:rFonts w:ascii="inter" w:hAnsi="inter"/>
          <w:b/>
          <w:bCs/>
          <w:color w:val="101010"/>
          <w:sz w:val="30"/>
          <w:lang w:eastAsia="ru-RU"/>
        </w:rPr>
        <w:t>Краснозерского</w:t>
      </w:r>
      <w:r w:rsidRPr="00554E61">
        <w:rPr>
          <w:rFonts w:ascii="inter" w:hAnsi="inter"/>
          <w:b/>
          <w:bCs/>
          <w:color w:val="101010"/>
          <w:sz w:val="30"/>
          <w:lang w:eastAsia="ru-RU"/>
        </w:rPr>
        <w:t xml:space="preserve"> района</w:t>
      </w:r>
      <w:r>
        <w:rPr>
          <w:rFonts w:ascii="inter" w:hAnsi="inter"/>
          <w:b/>
          <w:bCs/>
          <w:color w:val="101010"/>
          <w:sz w:val="30"/>
          <w:lang w:eastAsia="ru-RU"/>
        </w:rPr>
        <w:t xml:space="preserve"> Новосибирской области, контактный телефон 8 (383) 574-14-70</w:t>
      </w:r>
      <w:r w:rsidRPr="00554E61">
        <w:rPr>
          <w:rFonts w:ascii="inter" w:hAnsi="inter"/>
          <w:b/>
          <w:bCs/>
          <w:color w:val="101010"/>
          <w:sz w:val="30"/>
          <w:lang w:eastAsia="ru-RU"/>
        </w:rPr>
        <w:t>.</w:t>
      </w:r>
    </w:p>
    <w:p w:rsidR="00554E61" w:rsidRPr="00554E61" w:rsidRDefault="00554E61" w:rsidP="00554E61">
      <w:pPr>
        <w:shd w:val="clear" w:color="auto" w:fill="FFFFFF"/>
        <w:suppressAutoHyphens w:val="0"/>
        <w:spacing w:after="100" w:afterAutospacing="1" w:line="450" w:lineRule="atLeast"/>
        <w:jc w:val="left"/>
        <w:rPr>
          <w:rFonts w:ascii="inter" w:hAnsi="inter"/>
          <w:color w:val="101010"/>
          <w:sz w:val="30"/>
          <w:szCs w:val="30"/>
          <w:lang w:eastAsia="ru-RU"/>
        </w:rPr>
      </w:pPr>
      <w:r w:rsidRPr="00554E61">
        <w:rPr>
          <w:rFonts w:ascii="inter" w:hAnsi="inter"/>
          <w:b/>
          <w:bCs/>
          <w:color w:val="101010"/>
          <w:sz w:val="30"/>
          <w:szCs w:val="30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  <w:r>
        <w:rPr>
          <w:rFonts w:ascii="inter" w:hAnsi="inter"/>
          <w:b/>
          <w:bCs/>
          <w:noProof/>
          <w:color w:val="101010"/>
          <w:sz w:val="30"/>
          <w:szCs w:val="30"/>
          <w:lang w:eastAsia="ru-RU"/>
        </w:rPr>
        <w:drawing>
          <wp:inline distT="0" distB="0" distL="0" distR="0">
            <wp:extent cx="5934075" cy="2867025"/>
            <wp:effectExtent l="19050" t="0" r="9525" b="0"/>
            <wp:docPr id="6" name="Рисунок 6" descr="C:\Users\Ангелина\Desktop\etapy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нгелина\Desktop\etapy_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867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098E" w:rsidRDefault="009F098E"/>
    <w:sectPr w:rsidR="009F098E" w:rsidSect="009F09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54E61"/>
    <w:rsid w:val="000C5DAA"/>
    <w:rsid w:val="00134C98"/>
    <w:rsid w:val="001716B5"/>
    <w:rsid w:val="003A3EB5"/>
    <w:rsid w:val="00514437"/>
    <w:rsid w:val="00554E61"/>
    <w:rsid w:val="0058780F"/>
    <w:rsid w:val="005C2F4F"/>
    <w:rsid w:val="00651960"/>
    <w:rsid w:val="008B0F50"/>
    <w:rsid w:val="009F098E"/>
    <w:rsid w:val="00A11583"/>
    <w:rsid w:val="00AE03DD"/>
    <w:rsid w:val="00BB7FA5"/>
    <w:rsid w:val="00D7095E"/>
    <w:rsid w:val="00E442B7"/>
    <w:rsid w:val="00F16E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Для документов"/>
    <w:qFormat/>
    <w:rsid w:val="00134C98"/>
    <w:pPr>
      <w:suppressAutoHyphens/>
      <w:spacing w:after="0" w:line="240" w:lineRule="auto"/>
      <w:jc w:val="both"/>
    </w:pPr>
    <w:rPr>
      <w:rFonts w:ascii="Times New Roman" w:hAnsi="Times New Roman" w:cs="Times New Roman"/>
      <w:sz w:val="28"/>
      <w:szCs w:val="24"/>
      <w:lang w:eastAsia="zh-CN"/>
    </w:rPr>
  </w:style>
  <w:style w:type="paragraph" w:styleId="2">
    <w:name w:val="heading 2"/>
    <w:aliases w:val="Заголовок"/>
    <w:basedOn w:val="a"/>
    <w:next w:val="a"/>
    <w:link w:val="20"/>
    <w:qFormat/>
    <w:rsid w:val="00134C98"/>
    <w:pPr>
      <w:keepNext/>
      <w:numPr>
        <w:ilvl w:val="1"/>
        <w:numId w:val="1"/>
      </w:numPr>
      <w:overflowPunct w:val="0"/>
      <w:autoSpaceDE w:val="0"/>
      <w:jc w:val="center"/>
      <w:outlineLvl w:val="1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aliases w:val="ОСНОВНОЙ"/>
    <w:basedOn w:val="a4"/>
    <w:qFormat/>
    <w:rsid w:val="001716B5"/>
    <w:rPr>
      <w:rFonts w:ascii="Times New Roman" w:hAnsi="Times New Roman"/>
      <w:b w:val="0"/>
      <w:iCs/>
      <w:sz w:val="28"/>
      <w:bdr w:val="none" w:sz="0" w:space="0" w:color="auto"/>
    </w:rPr>
  </w:style>
  <w:style w:type="character" w:styleId="a4">
    <w:name w:val="Strong"/>
    <w:basedOn w:val="a0"/>
    <w:uiPriority w:val="22"/>
    <w:qFormat/>
    <w:rsid w:val="001716B5"/>
    <w:rPr>
      <w:b/>
      <w:bCs/>
    </w:rPr>
  </w:style>
  <w:style w:type="character" w:customStyle="1" w:styleId="20">
    <w:name w:val="Заголовок 2 Знак"/>
    <w:aliases w:val="Заголовок Знак"/>
    <w:basedOn w:val="a0"/>
    <w:link w:val="2"/>
    <w:rsid w:val="00134C9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rtecenter">
    <w:name w:val="rtecenter"/>
    <w:basedOn w:val="a"/>
    <w:rsid w:val="00554E61"/>
    <w:pPr>
      <w:suppressAutoHyphens w:val="0"/>
      <w:spacing w:before="100" w:beforeAutospacing="1" w:after="100" w:afterAutospacing="1"/>
      <w:jc w:val="left"/>
    </w:pPr>
    <w:rPr>
      <w:sz w:val="24"/>
      <w:lang w:eastAsia="ru-RU"/>
    </w:rPr>
  </w:style>
  <w:style w:type="paragraph" w:styleId="a5">
    <w:name w:val="Normal (Web)"/>
    <w:basedOn w:val="a"/>
    <w:uiPriority w:val="99"/>
    <w:semiHidden/>
    <w:unhideWhenUsed/>
    <w:rsid w:val="00554E61"/>
    <w:pPr>
      <w:suppressAutoHyphens w:val="0"/>
      <w:spacing w:before="100" w:beforeAutospacing="1" w:after="100" w:afterAutospacing="1"/>
      <w:jc w:val="left"/>
    </w:pPr>
    <w:rPr>
      <w:sz w:val="24"/>
      <w:lang w:eastAsia="ru-RU"/>
    </w:rPr>
  </w:style>
  <w:style w:type="character" w:styleId="a6">
    <w:name w:val="Hyperlink"/>
    <w:basedOn w:val="a0"/>
    <w:uiPriority w:val="99"/>
    <w:semiHidden/>
    <w:unhideWhenUsed/>
    <w:rsid w:val="00554E61"/>
    <w:rPr>
      <w:color w:val="0000FF"/>
      <w:u w:val="single"/>
    </w:rPr>
  </w:style>
  <w:style w:type="paragraph" w:customStyle="1" w:styleId="title">
    <w:name w:val="title"/>
    <w:basedOn w:val="a"/>
    <w:rsid w:val="00554E61"/>
    <w:pPr>
      <w:suppressAutoHyphens w:val="0"/>
      <w:spacing w:before="100" w:beforeAutospacing="1" w:after="100" w:afterAutospacing="1"/>
      <w:jc w:val="left"/>
    </w:pPr>
    <w:rPr>
      <w:sz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54E6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54E61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63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11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1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531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757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55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023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214</Words>
  <Characters>1221</Characters>
  <Application>Microsoft Office Word</Application>
  <DocSecurity>0</DocSecurity>
  <Lines>10</Lines>
  <Paragraphs>2</Paragraphs>
  <ScaleCrop>false</ScaleCrop>
  <Company/>
  <LinksUpToDate>false</LinksUpToDate>
  <CharactersWithSpaces>1433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Ангелина</dc:creator>
  <cp:lastModifiedBy>Ангелина</cp:lastModifiedBy>
  <cp:revision>1</cp:revision>
  <dcterms:created xsi:type="dcterms:W3CDTF">2022-10-28T08:52:00Z</dcterms:created>
  <dcterms:modified xsi:type="dcterms:W3CDTF">2022-10-28T08:55:00Z</dcterms:modified>
</cp:coreProperties>
</file>