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№ 2991–02–02/9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08.02.2021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АДМИНИСТРАЦИЯ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КРАСНОЗЕРСКОГО РАЙОНА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НОВОСИБИРСКОЙ ОБЛАСТИ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11.01.2021 р.п. Краснозерское № 2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по выдаче разрешения на ввод в эксплуатацию объектов капитального строительства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(в редакции от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24.05.2021 № 421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16.06.2022 № 581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,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05.04.2023 № 253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07.08.2023 № 598</w:t>
        </w:r>
      </w:hyperlink>
      <w:r>
        <w:rPr>
          <w:rFonts w:ascii="Arial" w:hAnsi="Arial" w:cs="Arial"/>
          <w:color w:val="000000"/>
          <w:sz w:val="27"/>
          <w:szCs w:val="27"/>
        </w:rPr>
        <w:t>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Руководствуясь Федеральным законом от 27.07.2010 г. № 210-ФЗ «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  <w:sz w:val="27"/>
          <w:szCs w:val="27"/>
        </w:rPr>
        <w:t>», Федеральным законом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06.10.2003 г. № 131-ФЗ</w:t>
        </w:r>
      </w:hyperlink>
      <w:r>
        <w:rPr>
          <w:rFonts w:ascii="Arial" w:hAnsi="Arial" w:cs="Arial"/>
          <w:color w:val="000000"/>
          <w:sz w:val="27"/>
          <w:szCs w:val="27"/>
        </w:rPr>
        <w:t> «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Об общих принципах организации местного самоуправления</w:t>
        </w:r>
      </w:hyperlink>
      <w:r>
        <w:rPr>
          <w:rFonts w:ascii="Arial" w:hAnsi="Arial" w:cs="Arial"/>
          <w:color w:val="000000"/>
          <w:sz w:val="27"/>
          <w:szCs w:val="27"/>
        </w:rPr>
        <w:t> в Российской Федерации», статьей 3 Закона Новосибирской области от 24.11.2014 г. № 484-ОЗ «Об отдельных вопросах организации местного самоуправления в Новосибирской области», администрация Краснозерского района Новосибирской области.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ПОСТАНОВЛЯЕТ: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Утвердить административный регламент предоставления муниципальной услуги по выдаче разрешения на ввод в эксплуатацию объектов капитального строительства (приложение 1);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Отделу организационно-контрольной и кадровой работы администрации Краснозерского района Новосибирской области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Мишина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О.Ю.) обеспечить публикацию настоящего постановления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Юридическому отделу администрации Краснозерского района Новосибирской области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Цигеман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Е.Н.)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Признать утратившими силу постановления администрации Краснозерского района Новосибирской области от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01.06.2016г. №370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« Об утверждении административного регламента предоставления муниципальной услуги по выдаче разрешений на ввод объекта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эксплуатацию администрации Краснозерского района Новосибирской области», от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09.08.2016г. №567</w:t>
        </w:r>
      </w:hyperlink>
      <w:r>
        <w:rPr>
          <w:rFonts w:ascii="Arial" w:hAnsi="Arial" w:cs="Arial"/>
          <w:color w:val="000000"/>
          <w:sz w:val="27"/>
          <w:szCs w:val="27"/>
        </w:rPr>
        <w:t> «О внесении изменений в административный регламент предоставления муниципальной услуги по выдачи разрешений на ввод объекта в эксплуатацию администрации Краснозерского района Новосибирской области», 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hyperlink r:id="rId13" w:tgtFrame="_blank" w:history="1">
        <w:proofErr w:type="gramStart"/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08.12.2016г. №937</w:t>
        </w:r>
      </w:hyperlink>
      <w:r>
        <w:rPr>
          <w:rFonts w:ascii="Arial" w:hAnsi="Arial" w:cs="Arial"/>
          <w:color w:val="000000"/>
          <w:sz w:val="27"/>
          <w:szCs w:val="27"/>
        </w:rPr>
        <w:t> «О внесении изменений в административный регламент предоставления муниципальной услуги по выдачи разрешений на ввод объекта в эксплуатацию администрации Краснозерского района Новосибирской области», от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19.12.2017г.№ 1233</w:t>
        </w:r>
      </w:hyperlink>
      <w:r>
        <w:rPr>
          <w:rFonts w:ascii="Arial" w:hAnsi="Arial" w:cs="Arial"/>
          <w:color w:val="000000"/>
          <w:sz w:val="27"/>
          <w:szCs w:val="27"/>
        </w:rPr>
        <w:t> «О внесении изменений в постановление администрации Краснозерского района Новосибирской области от 01.06.2016г. №370 «Об утверждении административного регламента предоставления муниципальной услуги по выдаче разрешения на ввод объекта в эксплуатацию», от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16.07.2018</w:t>
        </w:r>
        <w:proofErr w:type="gramEnd"/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г. №441</w:t>
        </w:r>
      </w:hyperlink>
      <w:r>
        <w:rPr>
          <w:rFonts w:ascii="Arial" w:hAnsi="Arial" w:cs="Arial"/>
          <w:color w:val="000000"/>
          <w:sz w:val="27"/>
          <w:szCs w:val="27"/>
        </w:rPr>
        <w:t> «О внесении изменений в постановление администрации Краснозерского района Новосибирской области от 01.06.2016г. №370 «Об утверждении административного регламента предоставления муниципальной услуги по выдаче разрешения на ввод объекта в эксплуатацию» (в редакции от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24.05.2021 № 421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Цигеман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Е.Н.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Глава Краснозерского района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Новосибирской области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О.А.Семенова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УТВЕРЖДЕН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постановлением администрации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Краснозерского района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Новосибирской области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11.01.2021г №2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Административный регламент предоставления муниципальной услуги по выдаче разрешения на ввод в эксплуатацию объектов капитального строительства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Предмет регулирования Административного регламента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Административный регламент предоставления муниципальной услуги по выдаче разрешения на ввод в эксплуатацию объектов капитального строительства (далее – административный регламент) разработан на основании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Федерации, Федерального закона от 27.07.2010 №210-ФЗ «</w:t>
      </w:r>
      <w:hyperlink r:id="rId18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» </w:t>
      </w:r>
      <w:r>
        <w:rPr>
          <w:rFonts w:ascii="Arial" w:hAnsi="Arial" w:cs="Arial"/>
          <w:color w:val="000000"/>
          <w:sz w:val="27"/>
          <w:szCs w:val="27"/>
        </w:rPr>
        <w:lastRenderedPageBreak/>
        <w:t>(далее Федеральный закон №210), постановления администрации Краснозерского района Новосибирской области от 23.04.2019г. №356 «Об утверждении порядка разработки и утверждения административных регламентов предоставления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муниципальных услуг администрацией Краснозерского района Новосибирской области».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Административный регламент устанавливает порядок и стандарт предоставления муниципальной услуги по выдаче разрешения на ввод объекта капитального строительства в эксплуатацию (далее – муниципальная услуга), в том числе в электронной форме с использованием федеральной информационной системы «Единый портал государственных и муниципальных услуг (функций)» (далее - ЕПГУ) и информационно – телекоммуникационной сети «Интернет», с соблюдением норм законодательства Российской Федерации о защите персональных данных, а также состав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Краснозерского района Новосибирской области (далее Администрация Краснозерского района), представляющей муниципальную услугу, государственного автономного учреждения Новосибирской области "Многофункциональный центр организации предоставления государственных и муниципальных услуг Новосибирской области" (далее - ГАУ "МФЦ"), а также должностных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лиц, муниципальных служащих, работников.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Круг заявителей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Заявителями на получение муниципальной услуги являются физические или юридические лица, выполняющие функции застройщика (далее - заявитель).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гражданского законодательства Российской Федерации.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порядку информирования о предоставлении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Текст Административного регламента размещается на официальном сайте Администрации Краснозерского района в Информационно-телекоммуникационной сети "Интернет" (далее - сеть "Интернет").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Информация по вопросам предоставления муниципальной услуги и сведений о ходе ее предоставления предоставляется заявителям при поступлении обращения по почте, телефону, посредством раздела </w:t>
      </w:r>
      <w:r>
        <w:rPr>
          <w:rFonts w:ascii="Arial" w:hAnsi="Arial" w:cs="Arial"/>
          <w:color w:val="000000"/>
          <w:sz w:val="27"/>
          <w:szCs w:val="27"/>
        </w:rPr>
        <w:lastRenderedPageBreak/>
        <w:t>"обратная связь" официального сайта Администрации Краснозерского района в сети "Интернет", расположенного по ссылке: https://krasnozerskoe.nso.ru/page/6624, федеральной государственной информационной системы "Единый портал государственных и муниципальных услуг (функций)" (далее - ЕПГУ) или электронной почты.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ответах на телефонные звонки и устные обращения заявителей муниципальный служащий Администрации Краснозерского района (далее - должностное лицо)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Администрации Краснозерского района, фамилии, имени, отчестве (последнее - при наличии) и должности должностного лица, принявшего телефонный звонок.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Если суть поставленного вопроса не относится к компетенции должностного лица, принявшего телефонный звонок, он должен быть переадресован (переведен) должностному лицу, к компетенции которого относится поставленный вопрос,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Справочная информация предоставляется по вопросам о месте нахождения, справочных телефонах, в том числе официальном сайте Администрации Краснозерского района в сети "Интернет", адресе электронной почты, графике работы администрации Краснозерского района Новосибирской области.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На официальном сайте Администрации Краснозерского района в сети "Интернет", ЕПГУ, МФЦ, размещается следующая информация: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справочная информация;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исчерпывающий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круг заявителей;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срок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результаты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7) формы заявлений (уведомлений, сообщений), используемых при предоставлении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Информация, размещенная на официальном сайте Администрации Краснозерского района в сети "Интернет" и ЕПГУ о порядке и сроках предоставления муниципальной услуги, предоставляется заявителю бесплатно.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II. Стандарт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Наименование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Выдача разрешения на ввод в эксплуатацию объектов капитального строительства (далее разрешение на ввод в эксплуатацию).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Наименование структурного подразделения администрации, осуществляющего процедуру предоставления муниципальной услуги от имени администрации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Муниципальная услуга предоставляется Администрацией Краснозерского района. Ответственным структурным подразделением за предоставление муниципальной услуги является отдел строительства, коммунального, дорожного хозяйства и экологии администрации Краснозерского района Новосибирской области (далее - ответственное структурное подразделение).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Работники и должностные лица Администрации Краснозерского района, МФЦ,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утвержденный постановлением Правительства Российской Федерации от 6 мая 2011 г. N 352 "Об утверждении перечня услуг, которые являются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Росатом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оказание", которые являются необходимыми и обязательными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Описание результата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Разрешение выдается заявителям на строительство объектов капитального строительства.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Результатом предоставления муниципальной услуги является: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решение о выдаче разрешения на ввод объекта в эксплуатацию;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решение об отказе в выдаче разрешения на ввод объекта в эксплуатацию;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решение о возврате документов заявителю;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Отказ в предоставлении муниципальной услуги оформляется уведомлением об отказе в выдаче разрешения на ввод объекта в эксплуатацию, в котором указывается основание для отказа.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13. Документ и (или) информация, подтверждающие предоставление муниципальной услуги (отказ в предоставлении муниципальной услуги) могут быть: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выданы лично заявителю в форме документа на бумажном носителе;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аправлены заявителю в форме документа на бумажном носителе почтовым отправлением.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Срок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14. Общий срок предоставления муниципальной услуги не может превышать пяти рабочих дней.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15. Срок предоставления муниципальной услуги исчисляется со дня, следующего за днем регистрации запроса.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Нормативные правовые акты, регулирующие предоставление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16. Нормативные правовые акты, регулирующие предоставление муниципальной услуги, размещаются на официальном сайте Администрации Краснозерского района в сети "Интернет", а также в федеральном реестре и на ЕПГУ.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17. Муниципальная услуга предоставляется при поступлении от заявителя в Администрацию Краснозерского района заявления и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 Для получения муниципальной услуги заявитель направляет заявление по форме согласно приложению N 1 к настоящему Административному регламенту с приложением необходимых для предоставления муниципальной услуги документов: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 исключен; (в ред.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07.08.2023 № 598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разрешение на строительство;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4) исключен; (в ред.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07.08.2023 № 598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 исключен; (в ред.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07.08.2023 № 598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22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 Федерации) о соответствии построенного, реконструированного объекта капитального строительства указанным в пункте 1 части 5 статьи 49 </w:t>
      </w:r>
      <w:hyperlink r:id="rId23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 3.9 статьи 49 </w:t>
      </w:r>
      <w:hyperlink r:id="rId24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 </w:t>
      </w:r>
      <w:hyperlink r:id="rId25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9) исключен; (в ред. </w:t>
      </w:r>
      <w:hyperlink r:id="rId26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07.08.2023 № 598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19. Заявление о выдаче разрешения на ввод в эксплуатацию заполняется от руки или с использованием электронных печатающих устройств по форме согласно приложению N 1 к Административному регламенту.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ред. </w:t>
      </w:r>
      <w:hyperlink r:id="rId27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16.06.2022 № 581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 </w:t>
      </w:r>
      <w:r>
        <w:rPr>
          <w:rFonts w:ascii="Arial" w:hAnsi="Arial" w:cs="Arial"/>
          <w:color w:val="000000"/>
          <w:sz w:val="27"/>
          <w:szCs w:val="27"/>
        </w:rPr>
        <w:t>20. 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непосредственно уполномоченными на выдачу разрешений на строительство в соответствии с частями 4 - 6 статьи 51 Градостроительного </w:t>
      </w:r>
      <w:hyperlink r:id="rId28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Росатом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", Государственной корпорацией по космической деятельности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Роскосмос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4 - 6 статьи 51 Градостроительного </w:t>
      </w:r>
      <w:hyperlink r:id="rId29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5) для застройщиков, наименования которых содержат слова "специализированный застройщик", наряду со способами, указанными в подпунктах 1 - 4 настоящего пункта,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если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осуществляется через иные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21. Муниципальная услуга предоставляется при поступлении от заявителя в Администрацию Краснозерского района заявления и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ред. </w:t>
      </w:r>
      <w:hyperlink r:id="rId30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16.06.2022 № 581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, </w:t>
      </w:r>
      <w:hyperlink r:id="rId31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от 05.04.2023 № 253</w:t>
        </w:r>
      </w:hyperlink>
      <w:r>
        <w:rPr>
          <w:rStyle w:val="hyperlink"/>
          <w:rFonts w:ascii="Arial" w:hAnsi="Arial" w:cs="Arial"/>
          <w:color w:val="0000FF"/>
          <w:sz w:val="27"/>
          <w:szCs w:val="27"/>
        </w:rPr>
        <w:t>) </w:t>
      </w:r>
      <w:r>
        <w:rPr>
          <w:rFonts w:ascii="Arial" w:hAnsi="Arial" w:cs="Arial"/>
          <w:color w:val="000000"/>
          <w:sz w:val="27"/>
          <w:szCs w:val="27"/>
        </w:rPr>
        <w:t>22. Для получения муниципальной услуги заявитель направляет заявление по форме согласно приложению N 1 к настоящему Административному регламенту с приложением необходимых для предоставления муниципальной услуги документов: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 исключен;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разрешение на строительство;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 исключен;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 исключен;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 </w:t>
      </w:r>
      <w:hyperlink r:id="rId32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РФ) о соответствии построенного, реконструированного объекта капитального строительства указанным в пункте 1 части 5 статьи 49 Градостроительного </w:t>
      </w:r>
      <w:hyperlink r:id="rId33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 требованиям проектной документации (в том числе с учетом изменений, внесенных в рабочую документацию и являющихся в соответствии счастью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1.3 статьи 52 Градостроительного </w:t>
      </w:r>
      <w:hyperlink r:id="rId34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 </w:t>
      </w:r>
      <w:hyperlink r:id="rId35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РФ;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9) исключен;</w:t>
      </w:r>
    </w:p>
    <w:p w:rsidR="00C5290E" w:rsidRDefault="00C5290E" w:rsidP="00C529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 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"..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23. Администрация Краснозерского района не вправе требовать от заявителя: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предусмотренных в части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6 статьи 7 Федерального закона от 27 июля 2010 г. N 210-ФЗ "</w:t>
      </w:r>
      <w:hyperlink r:id="rId36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  <w:sz w:val="27"/>
          <w:szCs w:val="27"/>
        </w:rPr>
        <w:t>";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указанных в пункте 4 части 1 статьи 7 Федерального закона от 27 июля 2010 г. N 210-ФЗ "</w:t>
      </w:r>
      <w:hyperlink r:id="rId37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  <w:sz w:val="27"/>
          <w:szCs w:val="27"/>
        </w:rPr>
        <w:t>".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Отказ в приеме документов, необходимых для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24. Основаниями для отказа в приеме документов, необходимых для предоставления муниципальной услуги, являются: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предоставление заявителем документов, не соответствующих установленным законом требованиям;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предоставление заявителем неполного комплекта документов, предусмотренных пунктом 13 настоящего Регламента;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предоставление заявителем документов, содержащих противоречивые сведения.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Отказ в предоставлении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25. Основаниями для отказа в предоставлении муниципальной услуги являются: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а) отсутствии документов, предусмотренных п. 18 настоящего регламента, или несоответствии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 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б)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ввод объекта в эксплуатацию также является отсутствие документации по планировке территории, утвержденной в соответствии с договором о развитии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Перечень оснований для отказа в предоставлении муниципальной услуги является исчерпывающим.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Приостановление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26. Основания для приостановления предоставления муниципальной услуги отсутствуют.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27. Услугой, необходимой и обязательной для предоставления муниципальной услуги, является государственная экспертиза проектной документации в случаях, предусмотренных частью 3.4 статьи 49 </w:t>
      </w:r>
      <w:hyperlink r:id="rId38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Федерации. Обязательным документом является положительное заключение государственной экспертизы проектной документации.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Порядок оказания услуги определен Положением о порядке организации и проведения государственной экспертизы проектной документации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результатов инженерных изысканий, утвержденный постановлением Правительства Российской Федерации от 5 марта 2007 г.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 145.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28. Государственная услуга предоставляется без взимания государственной пошлины или иной платы.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Максимальный срок ожидания в очереди при подаче запроса о предоставлении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30. Максимальный срок ожидания в очереди при подаче заявления, документов, предусмотренных пунктами 18, 22, Административного регламента, и при получении документов, являющихся результатом предоставления муниципальной услуги, составляет 15 минут.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29. Регистрация заявления (уведомления), представленного в Администрацию Краснозерского района в ходе личного обращения заявителя, осуществляется соответствующим структурным подразделением Администрации Краснозерского района в день его поступления.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30. Регистрация заявления (уведомления), представленного в Администрацию Краснозерского района в электронной форме с использованием ЕПГУ, осуществляется соответствующим структурным подразделением Администрации Краснозерского района в течение одного рабочего дня со дня его поступления в Администрацию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31. Заявление, направленное посредством почтового отправления, регистрируется в Администрацию Краснозерского района в день его поступления от организации почтовой связи.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поступления заявления (уведомления), представленного посредством почтового отправления, от организации почтовой связи менее чем за 30 минут до окончания рабочего дня либо в выходной день, оно регистрируется в срок не позднее 12.00 следующего рабочего дня.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мультимедийной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законодательством Российской Федерации о социальной защите инвалидов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32.При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33. 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маломобильных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граждан.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34. Места ожидания в очереди оборудуются стульями, кресельными секциями.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35. Помещение, в котором осуществляется прием заявителей, обеспечивается телефонной связью.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зданиях, помещениях, в которых предоставляется муниципальная услуга, обеспечивается доступность для инвалидов объектов в соответствии с законодательством Российской Федерации о социальной защите инвалидов, в том числе с соблюдением требований статьи 15 Федерального закона от 24.11.1995 N 181-ФЗ "О социальной защите инвалидов в Российской Федерации".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Вход и выход из помещений оборудуются соответствующими указателями. Помещения оборудуются специальными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информационными табличками (вывесками) с указанием номера помещения.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Показатели доступности и качества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36. К показателям, характеризующим качество и доступность муниципальной услуги, относятся: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соблюдение сроков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количество жалоб на нарушение порядка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количество обжалований в судебном порядке действий (бездействия) работников Администрации Краснозерского района по предоставлению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удовлетворенность граждан и организаций качеством и доступностью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полнота, актуальность и доступность информации о порядке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37. Показатель соблюдения сроков предоставления муниципальной услуги определяется как соотношение количества заявлений с нарушенными сроками рассмотрения и общего количество рассмотренных заявлений за отчетный период;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38.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в Администрацию Краснозерского района по вопросам предоставления муниципальной услуги к общему количеству поступивших заявлений за отчетный период.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39. Показатель количества обжалований в судебном порядке действий (бездействия) работников Администрации Краснозерского района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работников Администрации Краснозерского района к общему количеству совершенных действий работников Администрации Краснозерского района по предоставлению муниципальной услуги за отчетный период.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40.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41. Полнота,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мониторинга, информация о котором публикуется в средствах массовой информации.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42. Прием от заявителя заявления о выдаче разрешения на ввод объекта в эксплуатацию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документов, необходимых для предоставления муниципальной услуги, информирование о порядке и ходе предоставления услуги и выдача разрешения на ввод объекта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эксплуатацию могут осуществляться через многофункциональный центр предоставления государственных и муниципальных услуг.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43.Получение заявителем муниципальной услуги в многофункциональном центре, осуществляется в соответствии с соглашением, заключенным между многофункциональным центром предоставления государственных и муниципальных услуг и Администрацией Краснозерского района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момента вступления в силу указанного соглашения о взаимодействии.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44. Информация о ходе предоставления муниципальной услуги размещается на официальном сайте Администрации в информационно-телекоммуникационной сети "Интернет", ЕПГУ, в многофункциональном центре предоставления государственных и муниципальных услуг, а также предоставляется непосредственно работниками Администрации Краснозерского района по телефонам для справок, а также электронным сообщением по адресу, указанному заявителем.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III.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а также особенностей выполнения административных процедур в многофункциональных центрах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Перечень административных процедур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45.Предоставление муниципальной услуги включает в себя следующие административные процедуры: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прием и регистрация заявления и документов, необходимых для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рассмотрение заявления и документов, необходимых для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формирование и направление межведомственных запросов в государственные органы, в распоряжении которых находятся документы и информация, необходимые для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выдача (направление) документов по результатам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46. Блок-схема предоставления муниципальной услуги приведена в приложении N 2 к Административному регламенту.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 (получение) запроса и документов (информации), необходимых для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47. Прием и регистрация заявления и документов, необходимых для предоставления муниципальной услуги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может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осуществляется в форме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личного обращения заявителя (в том числе через представителя), при направлении почтовым отправлением, в электронной форме.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48. Основанием для начала административной процедуры является личное обращение заявителя (в том числе через представителя) в Администрацию Краснозерского района с заявлением по форме, указанной в приложении N 1 к Административному регламенту и прилагаемыми документами, необходимыми для предоставления муниципальной услуги, перечисленными в пункте 13 Административного регламента.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49. В ходе приема документов от заявителя должностное лицо, ответственное за прием документов, проверяет представленное заявление и прилагаемые необходимые документы на предмет: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-оформления заявления в соответствии с приложением №1;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-наличия прилагаемых необходимых документов, указанных в заявлении.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50. Заявление и прилагаемые необходимые документы регистрируются в Администрации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51. Административная процедура по приему заявления и прилагаемых необходимых документов при личном обращении заявителя завершается выдачей (возвратом) заявителю: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а также даты и времени (с точностью до минуты) получения заявления;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оригинала документа, подтверждающего полномочия представителя заявителя (если такой документ представлен представителем заявителя в подлиннике).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52.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53. Основанием для начала административной процедуры является поступление в Администрацию Краснозерского района почтового отправления, содержащего заявление с приложением необходимых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54. Заявление и прилагаемые необходимые документы, представленные посредством почтового отправления, принимаются должностным лицом Администрации Краснозерского района, ответственным за ведение делопроизводства.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55. В ходе приема документов должностное лицо, ответственное за ведение делопроизводства: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проверяет представленные документы на предмет: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-оформления заявления в соответствии с приложением N 1 к Административному регламенту;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-комплектности прилагаемых к заявлению документов;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2) при отсутствии документа, включенного в опись вложения, составляет 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кт в тр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в получении документов, направляемой заявителю (если такой акт не составлен организацией почтовой связи);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прилагает конверт, в котором поступили документы, и опись вложения к поступившим документам.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56. Заявление и прилагаемые необходимые документы регистрируются в Администрацию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57. Должностное лицо,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заявления и прилагаемых необходимых документов оформляется копия зарегистрированного заявления,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его представителю в течение рабочего дня, следующего за днем получения Администраций Краснозерского района заявления и прилагаемых необходимых документов, по указанному в заявлении почтовому адресу с уведомлением о вручении.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58. Административная процедура при направлении заявления почтовым отправлением завершается направлением заявителю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а также даты и времени получения заявления, посредством почтового отправления.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59.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60. Основанием для начала административной процедуры является поступление в Администрацию Краснозерского района посредством ЕПГУ подписанного электронной цифровой подписью заявления (запроса) с приложением необходимых документов в электронной форме.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Документы, указанные в пункте 18 Административного регламента, направляются заявителем в Администрацию Краснозерского района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62. Формирование заявления (запроса) заявителем осуществляется посредством заполнения электронной формы заявления (запроса) на ЕПГУ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ЕПГУ, официальном сайте Администрации Краснозерского района в информационно-телекоммуникационной сети "Интернет" размещаются образцы заполнения электронной формы заявления (запроса).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64. При формировании заявления (запроса) заявителю обеспечивается: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возможность копирования и сохранения заявления (запроса) и иных документов, указанных в пункте 18 Административного регламента, необходимых для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возможность печати на бумажном носителе копии электронной формы заявления (запроса);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единой системе идентификац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ии и ау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тентификации;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е) 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65. Сформированное и подписанное заявление (запрос) и иные документы, указанные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пункте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18 Административного регламента, необходимые для предоставления муниципальной услуги, направляются в Администрацию Краснозерского района посредством ЕПГУ.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66. Администрация Краснозерского района обеспечивает прием документов, необходимых для предоставления муниципальной услуги, и регистрацию заявления (запроса) без необходимости повторного представления заявителем таких документов на бумажном носителе.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67. Предоставление муниципальной услуги начинается с момента регистрации Администрации Краснозерского района электронных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68. Заявление, поступившее в Администрацию Краснозерского района в электронной форме посредством ЕПГУ, регистрируется в день его поступления.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69. 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70. 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71. После регистрации заявление (запрос) направляется в ответственное структурное подразделение.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72. После принятия заявления (запроса) должностным лицом, уполномоченным на предоставление муниципальной услуги, статус запроса заявителя в личном кабинете на ЕПГУ обновляется до статуса "принято".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73.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и направление межведомственных запросов в государственные органы, в распоряжении которых находятся документы и информация, необходимые для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74. Основанием для начала административной процедуры является поступление в Администрацию Краснозерского района зарегистрированного заявления с приложением необходимых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75.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Должностное лицо, ответственное за рассмотрение заявления и прилагаемых к заявлению документов, не позднее первого рабочего дня, следующего за днем приема и регистрации заявления со всеми необходимыми документами подготавливает и направляет с использованием межведомственного информационного взаимодействия запрос о представлении в Администрацию Краснозерского района документов (их копий или сведений, содержащиеся в них), предусмотренных пунктом 18 Административного регламента, в государственные органы, органы местного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самоуправления и подведомственные государственным органам или органам местного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76. Должностное лицо, ответственное за рассмотрение заявления и прилагаемых к нему документов, подготавливает и направляет с использованием межведомственного информационного взаимодействия запрос о представлении в Администрацию Краснозерского района информации о выполнении застройщиком требований, предусмотренных частью 18 статьи 51 </w:t>
      </w:r>
      <w:hyperlink r:id="rId39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77. Срок получения документов и информации, необходимых для предоставления муниципальной услуги, должностным лицом, ответственным за рассмотрение заявления и прилагаемых к нему документов, не должен превышать 3 рабочих дня со дня регистрации Администрацией Краснозерского района заявления и прилагаемых к нему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78. Результатом выполнения административной процедуры является получение от государственных органов запрашиваемых документов и информации.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Рассмотрение заявления и документов, необходимых для предоставления государственной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79. Основанием для начала административной процедуры (действия) является поступление в Администрацию Краснозерского района зарегистрированного заявления и документов, предусмотренных пунктами 18, 22 Административного регламента.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80. В рамках рассмотрения заявления и прилагаемых к заявлению документов осуществляется проверка на предмет наличия (отсутствия) оснований для принятия решения о выдаче или отказе в выдаче разрешения на строительство.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81. Проверка прилагаемых к заявлению документов, предусмотренных 18, 22, Административного регламента, проводится должностным лицом ответственного структурного подразделения в срок, не превышающий 4 рабочих дня со дня регистрации в Администрации Краснозерского района заявления и прилагаемых к нему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82. Должностное лицо ответственного структурного подразделения, проверяя представленные документы, устанавливает: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наличие необходимых документов для принятия решения о выдаче или отказа в выдаче разрешения на строительство;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2) соответствие или несоответствие проектной документации требованиям, установленным градостроительным регламентом (за исключением случая, предусмотренного частью 1.1 статьи 51 </w:t>
      </w:r>
      <w:hyperlink r:id="rId40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Российской Федерации), проектом планировки территории и проектом межевания территории (за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исключением случаев, если в соответствии с Градостроительным </w:t>
      </w:r>
      <w:hyperlink r:id="rId41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кодексом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объектом (далее - требования к строительству),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планировке территории), требованиям, установленным проектом планировки территории в случае выдачи разрешения на ввод объекта в эксплуатацию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соответствие или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83. По результатам проверки документов, предусмотренных пунктами 18, 22 Административного регламента, должностное лицо, ответственное за рассмотрение заявления и прилагаемых к заявлению документов, подготавливает проект соответствующего решения.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84. Должностное лицо, ответственное за рассмотрение заявления и прилагаемых к заявлению документов, направляет проект решения должностному лицу, уполномоченному на принятие решений о выдаче разрешения на ввод объекта в эксплуатацию или об отказе в выдаче разрешения на строительство. Решение, принимаемое уполномоченным должностным лицом, подписывается уполномоченным должностным лицом, в том числе с использованием усиленной квалифицированной электронной подписи.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85. Решение о выдаче разрешения на ввод объекта в эксплуатацию или отказе в выдаче разрешения на строительство, принимается лицом, уполномоченным приказом Администрации Краснозерского района на принятие соответствующего решения. Решение, принимаемое уполномоченным должностным лицом, подписывается им, в том числе с использованием усиленной квалифицированной электронной подписи.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86. Основаниями для отказа в выдаче разрешения на ввод объекта в эксплуатацию являются: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1) отсутствие какого-либо из документов, указанных в пунктах 18, 22 Административного регламента, за исключением случаев, указанных в пункте 28 Административного регламента;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4)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территории по инициативе органа местного самоуправления.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87. Результатом административной процедуры по рассмотрению заявления и документов, необходимых для предоставления муниципальной услуги, является подписанное разрешение на строительство, решение об отказе в выдаче разрешения на строительство.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88. Заявитель вправе получать информацию о ходе предоставления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Выдача (направление) документов по результатам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89. Основанием для начала выполнения административной процедуры является подписанное, уполномоченным должностным лицом, разрешение на ввод объекта в эксплуатацию или решение об отказе в выдаче разрешения на строительство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90. Должностным лицом, ответственным за выполнение административной процедуры, является работник отдела строительства, коммунального, дорожного хозяйства и экологии Администрации Краснозерского района, ответственный за выдачу документов.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91. Должностное лицо, ответственное за выдачу документов, выдает (направляет) заявителю разрешение на ввод объекта в эксплуатацию или решение об отказе в выдаче разрешение на ввод объекта в эксплуатацию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Администрация Краснозерского района в течение 3 дней со дня выдачи разрешение на ввод объекта в эксплуатацию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 </w:t>
      </w:r>
      <w:hyperlink r:id="rId42" w:tgtFrame="_blank" w:history="1">
        <w:r>
          <w:rPr>
            <w:rStyle w:val="hyperlink"/>
            <w:rFonts w:ascii="Arial" w:hAnsi="Arial" w:cs="Arial"/>
            <w:color w:val="0000FF"/>
            <w:sz w:val="27"/>
            <w:szCs w:val="27"/>
          </w:rPr>
          <w:t>Градостроительного кодекса</w:t>
        </w:r>
      </w:hyperlink>
      <w:r>
        <w:rPr>
          <w:rFonts w:ascii="Arial" w:hAnsi="Arial" w:cs="Arial"/>
          <w:color w:val="000000"/>
          <w:sz w:val="27"/>
          <w:szCs w:val="27"/>
        </w:rPr>
        <w:t> Российской Федерации, или в орган исполнительной власти субъекта Российской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Федерации, уполномоченный на осуществление государственного строительного надзора, в случае, если выдано разрешение на ввод объекта в эксплуатацию иных объектов капитального строительства.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93. Администрация Краснозерского района в течение 5 рабочих дней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поступления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заявления, предусмотренного пунктом 13 Административного регламента, выдает заявителю разрешение на строительство с проставлением соответствующей отметки.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94. Результатом административной процедуры является направление (выдача) заявителю разрешение на ввод объекта в эксплуатацию или решения об отказе в выдаче разрешения на строительство.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95.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 подаче документов, необходимых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документы, указанные в пункте 58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96. При подаче документов, необходимых для оказания муниципальной услуги, посредством ЕПГУ в качестве результата предоставления муниципальной услуги заявитель получает документы, указанные в пункте 58 Административного регламента,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97.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срока действия результата предоставления муниципальной услуги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98. Заявителям обеспечивается возможность оценить доступность и качество муниципальной услуги на ЕПГУ.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99. В случае представления документов в МФЦ сотрудник МФЦ осуществляет процедуру приема документов в соответствии с пунктом 18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(далее - АИС ЦПГУ) и направляет для рассмотрения в администрацию Краснозерского района. Зарегистрированный пакет оригиналов документов передается в администрацию Краснозерского района курьером МФЦ в порядке, определенном соглашением между МФЦ и администрацией.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Сотрудник отдела градостроительства администрации принимает направленные сотрудником МФЦ документы в ГИС МАИС.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Раздел IV. Формы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исполнением Административного регламента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99.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Краснозерского района, ответственными за выполнение административных действий, входящих в состав административных процедур, а также путем проведения руководителем ответственного структурного подразделения проверок исполнения муниципальными служащими Администрации Краснозерского района положений Административного регламента, иных нормативных правовых актов Российской Федерации.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100. При выявлении в ходе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текущего контроля нарушений,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ответственного структурного подразделения принимает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меры по устранению таких нарушений.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полнотой и качеством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полнотой и качеством предоставления муниципальной услуги включает в себя проведение плановых и внеплановых проверок соблюдения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Плановые проверки проводятся в соответствии с утвержденным планом деятельности.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и Администрации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Проверки полноты и качества предоставления муниципальной услуги осуществляются на основании приказа Администрации Краснозерского района.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102. Ответственность должностных лиц Администрации Краснозерского района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103. По результатам проверок в случае выявления нарушения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 должностные лица,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104. При привлечении к ответственности виновных в нарушении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законодательства Российской Федерации должностных лиц Администрации Краснозерского района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результатам проверки лицам, по обращениям которых проводилась проверка, сообщается в письменной форме о принятых мерах в течение 10 рабочих дней со дня принятия таких мер.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Положения, характеризующие требования к порядку и формам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105.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предоставлением муниципальной услуги осуществляется должностными лицами Администрации Краснозерского района, а также заявителями, указанными в пункте 2 Административного регламента, и иными лицами, чьи права или законные интересы были нарушены действиями (бездействием) должностных лиц Минстроя России, принимаемыми ими решениями.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106.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Краснозерского района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V. Досудебный (внесудебный ) порядок обжалования заявителем решений и действий (бездействия) органа, представляющего муниципальную услугу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должностного лица органа, представляющего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107.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Предмет жалобы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108.Заявитель может обратиться с жалобой, в том числе в следующих случаях: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нарушение срока регистрации запроса о предоставлении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нарушение срока предоставления муниципальной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или муниципальной услуги, у заявителя;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5) отказ в предоставлении муниципальной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9) приостановление предоставления муниципальной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законами и иными нормативными правовыми актами Новосибирской области, муниципальными правовыми актами.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 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Органы местного самоуправления, уполномоченные на рассмотрение жалобы, должностные лица, которым может быть направлена жалоба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Общие требования к порядку подачи и рассмотрения жалобы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109.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 подаются руководителям этих организаций.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110.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Жалоба на решения и действия (бездействие) органа, предоставляющего, муниципальную услугу, должностного лица органа, предоставляющего,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111.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 Правительством Российской Федерации в соответствии, может быть подана такими лицами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112. Жалоба должна содержать: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№210 -ФЗ,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113.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приеме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114. По результатам рассмотрения жалобы принимается одно из следующих решений: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в удовлетворении жалобы отказывается.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115. Не позднее дня, следующего за днем принятия решения, указанного в части 7 статьи 11.2 Федерального закона №210-ФЗ,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116. В случае признания жалобы подлежащей удовлетворению в ответе заявителю, указанном в части 8 статьи 11.2 Федерального закона №210-ФЗ, дается информация о действиях, осуществляемых органом, предоставляющим муниципальную услугу, многофункциональным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неудобства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указывается информация о дальнейших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действиях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которые необходимо совершить заявителю в целях получения муниципальной услуги.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117. В случае признания жалобы, не подлежащей удовлетворению в ответе заявителю, указанном в части 8 ст. 11.2 Федерального закона №210 -ФЗ,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118. В случае установления в ходе или по результатам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преступления должностное лицо, работник, наделенный полномочиями по рассмотрению жалоб в соответствии с частью 1 статьи 11.2 Федерального закона №210-ФЗ, незамедлительно направляет имеющиеся материалы в органы прокуратуры.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5290E" w:rsidRDefault="00C5290E" w:rsidP="00C5290E">
      <w:pPr>
        <w:pStyle w:val="a3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633F" w:rsidRDefault="009C633F"/>
    <w:sectPr w:rsidR="009C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90E"/>
    <w:rsid w:val="009C633F"/>
    <w:rsid w:val="00C5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52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2407DC79-C670-47D5-8C42-E25820323F6D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1FEEA90B-7F0E-4F34-8030-FD734C48F64A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1FEEA90B-7F0E-4F34-8030-FD734C48F64A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hyperlink" Target="https://pravo-search.minjust.ru/bigs/showDocument.html?id=1FEEA90B-7F0E-4F34-8030-FD734C48F64A" TargetMode="External"/><Relationship Id="rId12" Type="http://schemas.openxmlformats.org/officeDocument/2006/relationships/hyperlink" Target="https://pravo-search.minjust.ru/bigs/showDocument.html?id=EBFE0B94-1051-4F6B-91C6-0DB0B7D41A7E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144D70C-BAD9-4388-87B1-D402A372178B" TargetMode="External"/><Relationship Id="rId20" Type="http://schemas.openxmlformats.org/officeDocument/2006/relationships/hyperlink" Target="https://pravo-search.minjust.ru/bigs/showDocument.html?id=1FEEA90B-7F0E-4F34-8030-FD734C48F64A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D3B632F-21F4-421B-BE51-44C324A47932" TargetMode="External"/><Relationship Id="rId11" Type="http://schemas.openxmlformats.org/officeDocument/2006/relationships/hyperlink" Target="https://pravo-search.minjust.ru/bigs/showDocument.html?id=E227C53B-231D-473D-9A30-EAA083640442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C0366BA9-EDF6-4FD6-97E4-B98ED84CCC53" TargetMode="External"/><Relationship Id="rId15" Type="http://schemas.openxmlformats.org/officeDocument/2006/relationships/hyperlink" Target="https://pravo-search.minjust.ru/bigs/showDocument.html?id=C661DDA9-8D03-468A-9395-CC28D470EE99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1FEEA90B-7F0E-4F34-8030-FD734C48F64A" TargetMode="External"/><Relationship Id="rId31" Type="http://schemas.openxmlformats.org/officeDocument/2006/relationships/hyperlink" Target="https://pravo-search.minjust.ru/bigs/showDocument.html?id=6D3B632F-21F4-421B-BE51-44C324A4793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4144D70C-BAD9-4388-87B1-D402A372178B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4E15EADC-0F53-4819-9130-DD06405EC12F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C0366BA9-EDF6-4FD6-97E4-B98ED84CCC53" TargetMode="External"/><Relationship Id="rId30" Type="http://schemas.openxmlformats.org/officeDocument/2006/relationships/hyperlink" Target="https://pravo-search.minjust.ru/bigs/showDocument.html?id=C0366BA9-EDF6-4FD6-97E4-B98ED84CCC53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11587</Words>
  <Characters>66050</Characters>
  <Application>Microsoft Office Word</Application>
  <DocSecurity>0</DocSecurity>
  <Lines>550</Lines>
  <Paragraphs>154</Paragraphs>
  <ScaleCrop>false</ScaleCrop>
  <Company/>
  <LinksUpToDate>false</LinksUpToDate>
  <CharactersWithSpaces>77483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2024-04-26T03:56:00Z</dcterms:created>
  <dcterms:modified xsi:type="dcterms:W3CDTF">2024-04-26T03:58:00Z</dcterms:modified>
</cp:coreProperties>
</file>