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FE7451" w14:textId="77777777" w:rsidR="00163102" w:rsidRPr="00163102" w:rsidRDefault="00163102" w:rsidP="00163102">
      <w:pPr>
        <w:spacing w:after="0" w:line="240" w:lineRule="auto"/>
        <w:ind w:firstLine="709"/>
        <w:jc w:val="center"/>
        <w:rPr>
          <w:rStyle w:val="apple-style-span"/>
          <w:rFonts w:ascii="Times New Roman" w:hAnsi="Times New Roman"/>
          <w:b/>
          <w:bCs/>
          <w:sz w:val="28"/>
          <w:szCs w:val="28"/>
        </w:rPr>
      </w:pPr>
      <w:r w:rsidRPr="00163102">
        <w:rPr>
          <w:rStyle w:val="apple-style-span"/>
          <w:rFonts w:ascii="Times New Roman" w:hAnsi="Times New Roman"/>
          <w:b/>
          <w:bCs/>
          <w:sz w:val="28"/>
          <w:szCs w:val="28"/>
        </w:rPr>
        <w:t>ПАМЯТКА</w:t>
      </w:r>
    </w:p>
    <w:p w14:paraId="1DC12C95" w14:textId="77777777" w:rsidR="00163102" w:rsidRPr="00163102" w:rsidRDefault="00163102" w:rsidP="00163102">
      <w:pPr>
        <w:spacing w:after="0" w:line="240" w:lineRule="auto"/>
        <w:ind w:firstLine="709"/>
        <w:jc w:val="center"/>
        <w:rPr>
          <w:rStyle w:val="apple-style-span"/>
          <w:rFonts w:ascii="Times New Roman" w:hAnsi="Times New Roman"/>
          <w:b/>
          <w:bCs/>
          <w:sz w:val="28"/>
          <w:szCs w:val="28"/>
        </w:rPr>
      </w:pPr>
      <w:r w:rsidRPr="00163102">
        <w:rPr>
          <w:rStyle w:val="apple-style-span"/>
          <w:rFonts w:ascii="Times New Roman" w:hAnsi="Times New Roman"/>
          <w:b/>
          <w:bCs/>
          <w:sz w:val="28"/>
          <w:szCs w:val="28"/>
        </w:rPr>
        <w:t>родителям по профилактике экстремизма</w:t>
      </w:r>
    </w:p>
    <w:p w14:paraId="16D80BD9" w14:textId="77777777" w:rsidR="00163102" w:rsidRPr="00163102" w:rsidRDefault="00163102" w:rsidP="00163102">
      <w:pPr>
        <w:spacing w:after="0" w:line="240" w:lineRule="auto"/>
        <w:ind w:firstLine="709"/>
        <w:jc w:val="both"/>
        <w:rPr>
          <w:rStyle w:val="apple-style-span"/>
          <w:rFonts w:ascii="Times New Roman" w:hAnsi="Times New Roman"/>
          <w:b/>
          <w:bCs/>
          <w:sz w:val="28"/>
          <w:szCs w:val="28"/>
        </w:rPr>
      </w:pPr>
    </w:p>
    <w:p w14:paraId="794B54C0" w14:textId="77777777" w:rsidR="00163102" w:rsidRPr="00163102" w:rsidRDefault="00163102" w:rsidP="00163102">
      <w:pPr>
        <w:spacing w:after="0" w:line="240" w:lineRule="auto"/>
        <w:ind w:firstLine="709"/>
        <w:jc w:val="both"/>
        <w:rPr>
          <w:rFonts w:eastAsia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Основной «группой риска» для пропаганды экстремистов является молодежь как наиболее чуткая социальная прослойка. Причем молодежь подросткового возраста, начиная примерно с 14 лет - в эту пору начинается становление человека как самостоятельной личности.</w:t>
      </w:r>
    </w:p>
    <w:p w14:paraId="59FF508B" w14:textId="77777777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Мотивами вступления в экстремистскую группу являются направление на активную деятельность, стремление к индивидуальному самовыражению и общению с людьми, разделяющими их убеждения, ориентация на агрессивное поведение, а также стремление выразить протест и почувствовать свою независимость.</w:t>
      </w:r>
    </w:p>
    <w:p w14:paraId="32C1DC02" w14:textId="77777777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Важно помнить, что попадание подростка под влияние экстремистской группы легче предупредить, чем впоследствии бороться с этой проблемой. Несколько простых правил помогут существенно снизить риск попадания вашего ребенка под влияние пропаганды экстремистов:</w:t>
      </w:r>
    </w:p>
    <w:p w14:paraId="522207B3" w14:textId="77777777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- Разговаривайте с ребенком. Вы должны знать с кем он общается, как проводит время и что его волнует. Обсуждайте политическую, социальную и экономическую обстановку в мире, межэтнические отношения. Подростку трудно разобраться в хитросплетениях мирового социума и экстремистские группы зачастую пользуются этим, трактуя определенные события в пользу своей идеологии.</w:t>
      </w:r>
    </w:p>
    <w:p w14:paraId="7E8E4919" w14:textId="77777777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- Обеспечьте досуг ребенка. Спортивные секции, кружки по интересам, общественные организации, военно-патриотические клубы дадут возможность для самореализации и самовыражения подростка, значительно расширят круг общения.</w:t>
      </w:r>
    </w:p>
    <w:p w14:paraId="33973394" w14:textId="77777777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- Контролируйте информацию, которую получает ребенок. Обращайте внимание какие передачи смотрит, какие книги читает, на каких сайтах бывает. СМИ является мощным орудием в пропаганде экстремистов.</w:t>
      </w:r>
    </w:p>
    <w:p w14:paraId="4AA27308" w14:textId="77777777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     Основные признаки того, что молодой человек или девушка начинают подпадать под влияние экстремистской идеологии, можно свести к следующим:</w:t>
      </w:r>
    </w:p>
    <w:p w14:paraId="5523D192" w14:textId="5A57DB75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 xml:space="preserve">а) его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ее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 xml:space="preserve"> манера поведения становится значительно более резкой и грубой, прогрессирует ненормативная либо жаргонная лексика;</w:t>
      </w:r>
    </w:p>
    <w:p w14:paraId="5A2BBBCF" w14:textId="77777777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- резко изменяется стиль одежды и внешнего вида, соответствуя правилам определенной субкультуры;</w:t>
      </w:r>
    </w:p>
    <w:p w14:paraId="5AD0D202" w14:textId="778AEE1E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- на компьютере оказывается много сохраненных ссылок или файлов с текстами, роликами или изображениями экстремист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ко-политического или социально-экстремального содержания;</w:t>
      </w:r>
    </w:p>
    <w:p w14:paraId="18158074" w14:textId="77777777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- в доме появляется непонятная и нетипичная символика или атрибутика (как вариант - нацистская символика), предметы, которые могут быть использованы как оружие;</w:t>
      </w:r>
    </w:p>
    <w:p w14:paraId="0BEDA0EF" w14:textId="77777777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- подросток проводит много времени за компьютером или самообразованием по вопросам, не относящимся к школьному обучению, художественной литературе, фильмам, компьютерным играм;</w:t>
      </w:r>
    </w:p>
    <w:p w14:paraId="3643AC8B" w14:textId="77777777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- повышенное увлечение вредными привычками;</w:t>
      </w:r>
    </w:p>
    <w:p w14:paraId="5D3F216B" w14:textId="77777777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- резкое увеличение числа разговоров на политические и социальные темы, в ходе которых высказываются крайние суждения с признаками нетерпимости;</w:t>
      </w:r>
    </w:p>
    <w:p w14:paraId="59F1E64D" w14:textId="77777777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- псевдонимы в Интернете, пароли и т.п. носят экстремально-политический характер.</w:t>
      </w:r>
    </w:p>
    <w:p w14:paraId="301D0F69" w14:textId="77777777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      Если вы подозреваете, что ваш ребенок попал под влияние экстремистской организации, не паникуйте, но действуйте быстро и решительно:</w:t>
      </w:r>
    </w:p>
    <w:p w14:paraId="65E4F726" w14:textId="77777777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1. Не осуждайте категорически увлечение подростка, идеологию группы - такая манера точно натолкнется на протест. Попытайтесь выяснить причину экстремистского настроения, аккуратно обсудите, зачем ему это нужно.</w:t>
      </w:r>
    </w:p>
    <w:p w14:paraId="1BEA5C00" w14:textId="27DDF434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2. Начните «контрпропаганду». Основой «контрпропаганды» должен стать тезис, что человек сможет гораздо больше сделать для переустройства мира, если он будет учиться дальше и как можно лучше, став таким образом, профессионалом и авторитетом в обществе, за которым пойдут и к которому прислушаются. Приводите больше примеров из истории и личной жизни о событиях, когда люди разных национальностей и рас вместе добивались определенных целей. Обязательным условием такого общения должны быть мягкость и ненавязчивость.</w:t>
      </w:r>
    </w:p>
    <w:p w14:paraId="08D834C2" w14:textId="77777777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3. Ограничьте общение подростка со знакомыми, оказы</w:t>
      </w:r>
      <w:bookmarkStart w:id="0" w:name="_GoBack"/>
      <w:bookmarkEnd w:id="0"/>
      <w:r w:rsidRPr="00163102">
        <w:rPr>
          <w:rFonts w:ascii="Times New Roman" w:eastAsia="Times New Roman" w:hAnsi="Times New Roman"/>
          <w:sz w:val="28"/>
          <w:szCs w:val="28"/>
          <w:lang w:eastAsia="ru-RU"/>
        </w:rPr>
        <w:t>вающими на него негативное влияние, попытайтесь изолировать от лидера группы.</w:t>
      </w:r>
    </w:p>
    <w:p w14:paraId="696CB843" w14:textId="77777777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0AE5CE9D" w14:textId="77777777" w:rsidR="00163102" w:rsidRPr="00163102" w:rsidRDefault="00163102" w:rsidP="00163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6310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Будьте более внимательны к своим детям!</w:t>
      </w:r>
    </w:p>
    <w:p w14:paraId="20653529" w14:textId="77777777" w:rsidR="00B470ED" w:rsidRPr="00163102" w:rsidRDefault="00B470ED">
      <w:pPr>
        <w:rPr>
          <w:sz w:val="28"/>
          <w:szCs w:val="28"/>
        </w:rPr>
      </w:pPr>
    </w:p>
    <w:sectPr w:rsidR="00B470ED" w:rsidRPr="001631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0ED"/>
    <w:rsid w:val="00163102"/>
    <w:rsid w:val="001F4E28"/>
    <w:rsid w:val="00B47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16428"/>
  <w15:chartTrackingRefBased/>
  <w15:docId w15:val="{D99BCC0F-641D-4498-8D27-4109FEF124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16310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1631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322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569</Words>
  <Characters>3248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2021-01-13T04:46:00Z</dcterms:created>
  <dcterms:modified xsi:type="dcterms:W3CDTF">2021-01-13T04:46:00Z</dcterms:modified>
</cp:coreProperties>
</file>