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23C" w:rsidRPr="0006723C" w:rsidRDefault="0006723C" w:rsidP="0021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3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69595" cy="617855"/>
            <wp:effectExtent l="19050" t="0" r="190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17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23C" w:rsidRPr="0006723C" w:rsidRDefault="0006723C" w:rsidP="0021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3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</w:p>
    <w:p w:rsidR="0006723C" w:rsidRPr="0006723C" w:rsidRDefault="0006723C" w:rsidP="0021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3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   РАЙОНА</w:t>
      </w:r>
    </w:p>
    <w:p w:rsidR="0006723C" w:rsidRDefault="0006723C" w:rsidP="0021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3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 ОБЛАСТИ</w:t>
      </w:r>
    </w:p>
    <w:p w:rsidR="0006723C" w:rsidRPr="0006723C" w:rsidRDefault="0006723C" w:rsidP="0021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1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3" w:rsidRDefault="000556B3" w:rsidP="0021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556B3" w:rsidRPr="000556B3" w:rsidRDefault="000556B3" w:rsidP="002132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04.09.2013        </w:t>
      </w:r>
      <w:r w:rsidR="0006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р. п. Краснозерское     </w:t>
      </w:r>
      <w:r w:rsidR="000672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1130</w:t>
      </w:r>
    </w:p>
    <w:p w:rsidR="007E2CD6" w:rsidRDefault="007E2CD6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2CD6" w:rsidRDefault="007E2CD6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6B3" w:rsidRPr="0006723C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proofErr w:type="gramStart"/>
      <w:r w:rsidRPr="0006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06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556B3" w:rsidRPr="0006723C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программы «Развитие </w:t>
      </w:r>
      <w:proofErr w:type="gramStart"/>
      <w:r w:rsidRPr="0006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  <w:r w:rsidRPr="0006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556B3" w:rsidRPr="0006723C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хозяйства и регулирование рынков </w:t>
      </w:r>
    </w:p>
    <w:p w:rsidR="000556B3" w:rsidRPr="0006723C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сельскохозяйственной продукции, сырья и </w:t>
      </w:r>
    </w:p>
    <w:p w:rsidR="000556B3" w:rsidRPr="0006723C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продовольствия в Краснозерском районе </w:t>
      </w:r>
    </w:p>
    <w:p w:rsidR="002321AD" w:rsidRDefault="000556B3" w:rsidP="002C4B97">
      <w:pPr>
        <w:pStyle w:val="a5"/>
        <w:spacing w:before="0" w:beforeAutospacing="0" w:after="0" w:afterAutospacing="0"/>
        <w:jc w:val="both"/>
      </w:pPr>
      <w:r w:rsidRPr="0006723C">
        <w:rPr>
          <w:bCs/>
        </w:rPr>
        <w:t>Новосибирской области на 2013-202</w:t>
      </w:r>
      <w:r w:rsidR="0006723C" w:rsidRPr="002321AD">
        <w:rPr>
          <w:bCs/>
          <w:color w:val="000000" w:themeColor="text1"/>
        </w:rPr>
        <w:t>4</w:t>
      </w:r>
      <w:r w:rsidRPr="0006723C">
        <w:rPr>
          <w:bCs/>
        </w:rPr>
        <w:t xml:space="preserve"> годы» </w:t>
      </w:r>
      <w:r w:rsidR="002321AD">
        <w:t xml:space="preserve">(в ред. </w:t>
      </w:r>
      <w:hyperlink r:id="rId6" w:tgtFrame="_blank" w:history="1">
        <w:r w:rsidR="002321AD">
          <w:rPr>
            <w:rStyle w:val="hyperlink"/>
            <w:color w:val="0000FF"/>
            <w:u w:val="single"/>
          </w:rPr>
          <w:t>от 01.04.2014 № 521</w:t>
        </w:r>
      </w:hyperlink>
      <w:r w:rsidR="002321AD">
        <w:rPr>
          <w:rStyle w:val="hyperlink"/>
        </w:rPr>
        <w:t xml:space="preserve">, </w:t>
      </w:r>
      <w:hyperlink r:id="rId7" w:tgtFrame="_blank" w:history="1">
        <w:r w:rsidR="002321AD">
          <w:rPr>
            <w:rStyle w:val="hyperlink"/>
            <w:color w:val="0000FF"/>
            <w:u w:val="single"/>
          </w:rPr>
          <w:t>от 22.03.2021 № 198</w:t>
        </w:r>
      </w:hyperlink>
      <w:r w:rsidR="002321AD">
        <w:t>)</w:t>
      </w:r>
    </w:p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321AD" w:rsidRDefault="002321AD" w:rsidP="002C4B97">
      <w:pPr>
        <w:pStyle w:val="a5"/>
        <w:spacing w:before="0" w:beforeAutospacing="0" w:after="0" w:afterAutospacing="0"/>
        <w:jc w:val="both"/>
        <w:rPr>
          <w:rStyle w:val="hyperlink"/>
        </w:rPr>
      </w:pPr>
      <w:r>
        <w:t xml:space="preserve">(в редакции </w:t>
      </w:r>
      <w:hyperlink r:id="rId8" w:tgtFrame="_blank" w:history="1">
        <w:r>
          <w:rPr>
            <w:rStyle w:val="hyperlink"/>
            <w:color w:val="0000FF"/>
            <w:u w:val="single"/>
          </w:rPr>
          <w:t>от 01.04.2014 № 521</w:t>
        </w:r>
      </w:hyperlink>
      <w:r>
        <w:rPr>
          <w:rStyle w:val="hyperlink"/>
        </w:rPr>
        <w:t xml:space="preserve">, </w:t>
      </w:r>
      <w:hyperlink r:id="rId9" w:tgtFrame="_blank" w:history="1">
        <w:r>
          <w:rPr>
            <w:rStyle w:val="hyperlink"/>
            <w:color w:val="0000FF"/>
            <w:u w:val="single"/>
          </w:rPr>
          <w:t>от 27.11.2020 № 853</w:t>
        </w:r>
      </w:hyperlink>
      <w:r>
        <w:rPr>
          <w:rStyle w:val="hyperlink"/>
        </w:rPr>
        <w:t xml:space="preserve">, </w:t>
      </w:r>
      <w:hyperlink r:id="rId10" w:tgtFrame="_blank" w:history="1">
        <w:r>
          <w:rPr>
            <w:rStyle w:val="hyperlink"/>
            <w:color w:val="0000FF"/>
            <w:u w:val="single"/>
          </w:rPr>
          <w:t>от 22.03.2021 № 198</w:t>
        </w:r>
      </w:hyperlink>
      <w:r>
        <w:rPr>
          <w:rStyle w:val="hyperlink"/>
        </w:rPr>
        <w:t>)</w:t>
      </w:r>
    </w:p>
    <w:p w:rsidR="00885113" w:rsidRDefault="00885113" w:rsidP="002C4B97">
      <w:pPr>
        <w:pStyle w:val="a5"/>
        <w:spacing w:before="0" w:beforeAutospacing="0" w:after="0" w:afterAutospacing="0"/>
        <w:jc w:val="both"/>
      </w:pPr>
    </w:p>
    <w:p w:rsidR="002321AD" w:rsidRDefault="002321AD" w:rsidP="00885113">
      <w:pPr>
        <w:pStyle w:val="a5"/>
        <w:spacing w:before="0" w:beforeAutospacing="0" w:after="0" w:afterAutospacing="0"/>
        <w:ind w:firstLine="709"/>
        <w:jc w:val="both"/>
      </w:pPr>
      <w:r>
        <w:t> </w:t>
      </w:r>
      <w:proofErr w:type="gramStart"/>
      <w:r>
        <w:t>В целях обеспечения населения Краснозерского района и Новосибирской области безопасной сельскохозяйственной продукцией и продовольствием, повышения конкурентоспособности сельскохозяйственной продукции, производимой в Краснозерском районе, повышения эффективности использования в сельском хозяйстве земельных и других ресурсов, в соответствии с Доктриной продовольственной безопасности Российской Федерации, утвержденной Указом Президента Российской Федерации от 30.01.2010 № 120 и ведомственной целевой программой «Развитие сельского хозяйства и регулирование рынков сельскохозяйственной продукции</w:t>
      </w:r>
      <w:proofErr w:type="gramEnd"/>
      <w:r>
        <w:t>, сырья и продовольствия в Новосибирской области на 2013-2024» (в ред.</w:t>
      </w:r>
      <w:r>
        <w:rPr>
          <w:rStyle w:val="hyperlink"/>
        </w:rPr>
        <w:t xml:space="preserve"> </w:t>
      </w:r>
      <w:hyperlink r:id="rId11" w:tgtFrame="_blank" w:history="1">
        <w:r>
          <w:rPr>
            <w:rStyle w:val="hyperlink"/>
            <w:color w:val="0000FF"/>
            <w:u w:val="single"/>
          </w:rPr>
          <w:t>от 22.03.2021 № 198</w:t>
        </w:r>
      </w:hyperlink>
      <w:r>
        <w:t>)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ПОСТАНОВЛЯЕТ:</w:t>
      </w:r>
    </w:p>
    <w:p w:rsidR="002321AD" w:rsidRDefault="002321AD" w:rsidP="002C4B97">
      <w:pPr>
        <w:pStyle w:val="a5"/>
        <w:spacing w:before="0" w:beforeAutospacing="0" w:after="0" w:afterAutospacing="0"/>
        <w:ind w:firstLine="567"/>
        <w:jc w:val="both"/>
      </w:pPr>
      <w:r>
        <w:t>Утвердить муниципальную программу «Развитие сельского хозяйства и регулирование рынков сельскохозяйственной продукции, сырья и продовольствия в Краснозерском районе Новосибирской на 2013-2024 годы» согласно приложению</w:t>
      </w:r>
      <w:proofErr w:type="gramStart"/>
      <w:r>
        <w:t>.(</w:t>
      </w:r>
      <w:proofErr w:type="gramEnd"/>
      <w:r>
        <w:t xml:space="preserve">в ред. </w:t>
      </w:r>
      <w:hyperlink r:id="rId12" w:tgtFrame="_blank" w:history="1">
        <w:r>
          <w:rPr>
            <w:rStyle w:val="hyperlink"/>
            <w:color w:val="0000FF"/>
            <w:u w:val="single"/>
          </w:rPr>
          <w:t>от 01.04.2014 № 521</w:t>
        </w:r>
      </w:hyperlink>
      <w:r>
        <w:rPr>
          <w:rStyle w:val="hyperlink"/>
        </w:rPr>
        <w:t xml:space="preserve">, </w:t>
      </w:r>
      <w:hyperlink r:id="rId13" w:tgtFrame="_blank" w:history="1">
        <w:r>
          <w:rPr>
            <w:rStyle w:val="hyperlink"/>
            <w:color w:val="0000FF"/>
            <w:u w:val="single"/>
          </w:rPr>
          <w:t>от 22.03.2021 № 198</w:t>
        </w:r>
      </w:hyperlink>
      <w:r>
        <w:t xml:space="preserve">) </w:t>
      </w:r>
    </w:p>
    <w:p w:rsidR="002321AD" w:rsidRDefault="002321AD" w:rsidP="002C4B97">
      <w:pPr>
        <w:pStyle w:val="a5"/>
        <w:spacing w:before="0" w:beforeAutospacing="0" w:after="0" w:afterAutospacing="0"/>
        <w:ind w:firstLine="567"/>
        <w:jc w:val="both"/>
      </w:pPr>
      <w:r>
        <w:t>Установить, что в ходе реализации муниципальной программы «Развитие сельского хозяйства и регулирование рынков сельскохозяйственной продукции, сырья и продовольствия в Краснозерском районе Новосибирской на 2013-2024 годы» подлежат корректировке мероприятия и объемы их финансирования в соответствии с действующим законодательством на соответствующий период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</w:t>
      </w:r>
      <w:hyperlink r:id="rId14" w:tgtFrame="_blank" w:history="1">
        <w:r>
          <w:rPr>
            <w:rStyle w:val="hyperlink"/>
            <w:color w:val="0000FF"/>
            <w:u w:val="single"/>
          </w:rPr>
          <w:t>от 01.04.2014 № 521</w:t>
        </w:r>
      </w:hyperlink>
      <w:r>
        <w:rPr>
          <w:rStyle w:val="hyperlink"/>
        </w:rPr>
        <w:t xml:space="preserve">, </w:t>
      </w:r>
      <w:hyperlink r:id="rId15" w:tgtFrame="_blank" w:history="1">
        <w:r>
          <w:rPr>
            <w:rStyle w:val="hyperlink"/>
            <w:color w:val="0000FF"/>
            <w:u w:val="single"/>
          </w:rPr>
          <w:t>от 22.03.2021 № 198</w:t>
        </w:r>
      </w:hyperlink>
      <w:r>
        <w:t>)</w:t>
      </w:r>
    </w:p>
    <w:p w:rsidR="002321AD" w:rsidRDefault="002321AD" w:rsidP="002C4B97">
      <w:pPr>
        <w:pStyle w:val="a5"/>
        <w:spacing w:before="0" w:beforeAutospacing="0" w:after="0" w:afterAutospacing="0"/>
        <w:ind w:firstLine="567"/>
        <w:jc w:val="both"/>
      </w:pPr>
      <w:r>
        <w:t>Разместить муниципальную программу «Развитие сельского хозяйства и регулирование рынков сельскохозяйственной продукции, сырья и продовольствия в Краснозерском районе Новосибирской на 2013-2024 годы» на официальном сайте Краснозерского района в сети Интернет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</w:t>
      </w:r>
      <w:hyperlink r:id="rId16" w:tgtFrame="_blank" w:history="1">
        <w:r>
          <w:rPr>
            <w:rStyle w:val="hyperlink"/>
            <w:color w:val="0000FF"/>
            <w:u w:val="single"/>
          </w:rPr>
          <w:t>от 01.04.2014 № 521</w:t>
        </w:r>
      </w:hyperlink>
      <w:r>
        <w:rPr>
          <w:rStyle w:val="hyperlink"/>
        </w:rPr>
        <w:t xml:space="preserve">, </w:t>
      </w:r>
      <w:hyperlink r:id="rId17" w:tgtFrame="_blank" w:history="1">
        <w:r>
          <w:rPr>
            <w:rStyle w:val="hyperlink"/>
            <w:color w:val="0000FF"/>
            <w:u w:val="single"/>
          </w:rPr>
          <w:t>от 22.03.2021 № 198</w:t>
        </w:r>
      </w:hyperlink>
      <w:r>
        <w:t>)</w:t>
      </w:r>
    </w:p>
    <w:p w:rsidR="002321AD" w:rsidRDefault="002321AD" w:rsidP="002C4B97">
      <w:pPr>
        <w:pStyle w:val="a5"/>
        <w:spacing w:before="0" w:beforeAutospacing="0" w:after="0" w:afterAutospacing="0"/>
        <w:ind w:firstLine="567"/>
        <w:jc w:val="both"/>
      </w:pPr>
      <w:r>
        <w:t>Отделу организационно-контрольной и кадровой работы администрации Краснозерского района Новосибирской области опубликовать настоящее постановление в периодическом печатном издании «Бюллетень органов местного самоуправления Краснозерского района Новосибирской области».</w:t>
      </w:r>
    </w:p>
    <w:p w:rsidR="002321AD" w:rsidRDefault="002321AD" w:rsidP="002C4B97">
      <w:pPr>
        <w:pStyle w:val="a5"/>
        <w:spacing w:before="0" w:beforeAutospacing="0" w:after="0" w:afterAutospacing="0"/>
        <w:ind w:firstLine="567"/>
        <w:jc w:val="both"/>
      </w:pPr>
      <w:r>
        <w:lastRenderedPageBreak/>
        <w:t>Юридическому отделу администрации Краснозерского района Новосибирской области (</w:t>
      </w:r>
      <w:proofErr w:type="spellStart"/>
      <w:r>
        <w:t>Цигеман</w:t>
      </w:r>
      <w:proofErr w:type="spellEnd"/>
      <w:r>
        <w:t xml:space="preserve"> Е.Н.) обеспечить направление настоящего постановления в Управление законопроектных работ и ведения регистра Министерства юстиции Новосибирской области.</w:t>
      </w:r>
    </w:p>
    <w:p w:rsidR="002321AD" w:rsidRDefault="002321AD" w:rsidP="002C4B97">
      <w:pPr>
        <w:pStyle w:val="a5"/>
        <w:spacing w:before="0" w:beforeAutospacing="0" w:after="0" w:afterAutospacing="0"/>
        <w:ind w:firstLine="567"/>
        <w:jc w:val="both"/>
      </w:pPr>
      <w:proofErr w:type="gramStart"/>
      <w:r>
        <w:t>Контроль за</w:t>
      </w:r>
      <w:proofErr w:type="gramEnd"/>
      <w:r>
        <w:t xml:space="preserve"> выполнением данного постановления оставляю за собой.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</w:p>
    <w:p w:rsidR="002321AD" w:rsidRDefault="002321AD" w:rsidP="002C4B97">
      <w:pPr>
        <w:pStyle w:val="a5"/>
        <w:spacing w:before="0" w:beforeAutospacing="0" w:after="0" w:afterAutospacing="0"/>
        <w:jc w:val="both"/>
      </w:pPr>
    </w:p>
    <w:p w:rsidR="002321AD" w:rsidRDefault="002321AD" w:rsidP="002C4B97">
      <w:pPr>
        <w:pStyle w:val="a5"/>
        <w:spacing w:before="0" w:beforeAutospacing="0" w:after="0" w:afterAutospacing="0"/>
        <w:jc w:val="both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главы Краснозерского района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 xml:space="preserve">Новосибирской области                                                                                              Б.Г. </w:t>
      </w:r>
      <w:proofErr w:type="spellStart"/>
      <w:r>
        <w:t>Кульпанов</w:t>
      </w:r>
      <w:proofErr w:type="spellEnd"/>
    </w:p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203" w:rsidRDefault="001C320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3" w:rsidRPr="000556B3" w:rsidRDefault="000556B3" w:rsidP="00885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0556B3" w:rsidRPr="000556B3" w:rsidRDefault="000556B3" w:rsidP="00885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0556B3" w:rsidRPr="000556B3" w:rsidRDefault="000556B3" w:rsidP="00885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 района</w:t>
      </w:r>
    </w:p>
    <w:p w:rsidR="000556B3" w:rsidRPr="000556B3" w:rsidRDefault="000556B3" w:rsidP="00885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0556B3" w:rsidRPr="000556B3" w:rsidRDefault="000556B3" w:rsidP="008851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04.09.2013 г. № 1130 </w:t>
      </w:r>
    </w:p>
    <w:p w:rsidR="000556B3" w:rsidRPr="000556B3" w:rsidRDefault="000556B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6B3" w:rsidRPr="000556B3" w:rsidRDefault="000556B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7EC0" w:rsidRDefault="00787EC0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7EC0" w:rsidRDefault="00787EC0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C3203" w:rsidRDefault="001C320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C3203" w:rsidRDefault="001C320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C3203" w:rsidRDefault="001C320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7EC0" w:rsidRDefault="00787EC0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7EC0" w:rsidRDefault="00787EC0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7EC0" w:rsidRDefault="00787EC0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0556B3" w:rsidRPr="000556B3" w:rsidRDefault="000556B3" w:rsidP="00885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МУНИЦИПАЛЬНАЯ</w:t>
      </w:r>
    </w:p>
    <w:p w:rsidR="000556B3" w:rsidRDefault="000556B3" w:rsidP="0088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556B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</w:p>
    <w:p w:rsidR="00885113" w:rsidRPr="000556B3" w:rsidRDefault="00885113" w:rsidP="00885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3" w:rsidRPr="000556B3" w:rsidRDefault="000556B3" w:rsidP="00885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«развитие сельского хозяйства и регулирование</w:t>
      </w:r>
    </w:p>
    <w:p w:rsidR="000556B3" w:rsidRPr="000556B3" w:rsidRDefault="000556B3" w:rsidP="00885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рынков сельскохозяйственной продукции,</w:t>
      </w:r>
    </w:p>
    <w:p w:rsidR="002321AD" w:rsidRDefault="000556B3" w:rsidP="0088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0556B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 xml:space="preserve">сырья и продовольствия В Краснозерском районе Новосибирской области </w:t>
      </w:r>
      <w:proofErr w:type="gramStart"/>
      <w:r w:rsidRPr="000556B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на</w:t>
      </w:r>
      <w:proofErr w:type="gramEnd"/>
    </w:p>
    <w:p w:rsidR="000556B3" w:rsidRPr="002321AD" w:rsidRDefault="000556B3" w:rsidP="0088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</w:pPr>
      <w:r w:rsidRPr="000556B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2013 - 202</w:t>
      </w:r>
      <w:r w:rsidR="00E96CBE" w:rsidRPr="002321AD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4</w:t>
      </w:r>
      <w:r w:rsidRPr="000556B3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ru-RU"/>
        </w:rPr>
        <w:t> годы»</w:t>
      </w:r>
      <w:r w:rsidR="002321AD" w:rsidRPr="002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321AD" w:rsidRPr="00232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2321AD" w:rsidRPr="00232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ред.</w:t>
      </w:r>
      <w:r w:rsidR="002321AD" w:rsidRPr="002321AD">
        <w:rPr>
          <w:rFonts w:ascii="Times New Roman" w:eastAsia="Times New Roman" w:hAnsi="Times New Roman" w:cs="Times New Roman"/>
          <w:color w:val="0039EE"/>
          <w:sz w:val="24"/>
          <w:szCs w:val="24"/>
          <w:u w:val="single"/>
          <w:lang w:eastAsia="ru-RU"/>
        </w:rPr>
        <w:t xml:space="preserve"> от 22.03.2021 № 198</w:t>
      </w:r>
      <w:r w:rsidR="002321AD"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18" w:tgtFrame="_blank" w:history="1">
        <w:r w:rsidRPr="000556B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01.04.2014 № 521</w:t>
        </w:r>
      </w:hyperlink>
      <w:r w:rsidR="002321A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96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93B" w:rsidRDefault="00B1293B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6CBE" w:rsidRDefault="00E96CBE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</w:t>
      </w:r>
    </w:p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сельского хозяйства администрации Краснозерского района Новосибирской области</w:t>
      </w:r>
    </w:p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6B3" w:rsidRPr="00EB5D87" w:rsidRDefault="000556B3" w:rsidP="00885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р. п. Краснозерское, 2013</w:t>
      </w:r>
    </w:p>
    <w:p w:rsidR="002321AD" w:rsidRPr="00885113" w:rsidRDefault="000556B3" w:rsidP="00885113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B5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МУНИЦИПАЛЬНАЯ ПРОГРАММА</w:t>
      </w:r>
      <w:r w:rsidR="008851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5D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«РАЗВИТИЕ СЕЛЬСКОГО ХОЗЯЙСТВА И РЕГУЛИРОВАНИЕ РЫНКОВ СЕЛЬСКОХОЗЯЙСТВЕННОЙ ПРОДУКЦИИ, СЫРЬЯ И ПРОДОВОЛЬСТВИЯ </w:t>
      </w:r>
      <w:r w:rsidRPr="00EB5D8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В Краснозерском районе В нОВОСИБИРСКОЙ ОБЛАСТИ</w:t>
      </w:r>
      <w:r w:rsidR="002321AD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EB5D87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на 2013 - 2024 годы»</w:t>
      </w: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21AD" w:rsidRPr="002321AD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tgtFrame="_blank" w:history="1">
        <w:r w:rsidR="002321AD" w:rsidRPr="002321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single"/>
          </w:rPr>
          <w:t>от 01.04.2014 № 521</w:t>
        </w:r>
      </w:hyperlink>
      <w:r w:rsidR="002321AD" w:rsidRPr="002321AD">
        <w:rPr>
          <w:rStyle w:val="hyperlink"/>
          <w:rFonts w:ascii="Times New Roman" w:hAnsi="Times New Roman" w:cs="Times New Roman"/>
          <w:sz w:val="24"/>
          <w:szCs w:val="24"/>
        </w:rPr>
        <w:t xml:space="preserve">, </w:t>
      </w:r>
      <w:hyperlink r:id="rId20" w:tgtFrame="_blank" w:history="1">
        <w:r w:rsidR="002321AD" w:rsidRPr="002321AD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single"/>
          </w:rPr>
          <w:t>от 27.11.2020 № 853</w:t>
        </w:r>
      </w:hyperlink>
      <w:r w:rsidR="002321AD" w:rsidRPr="002321AD">
        <w:rPr>
          <w:rFonts w:ascii="Times New Roman" w:hAnsi="Times New Roman" w:cs="Times New Roman"/>
          <w:sz w:val="24"/>
          <w:szCs w:val="24"/>
        </w:rPr>
        <w:t>)</w:t>
      </w:r>
    </w:p>
    <w:p w:rsidR="000556B3" w:rsidRPr="000556B3" w:rsidRDefault="000556B3" w:rsidP="00885113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1.ПАСПОРТ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76"/>
        <w:gridCol w:w="7761"/>
      </w:tblGrid>
      <w:tr w:rsidR="000556B3" w:rsidRPr="00B1293B" w:rsidTr="00B1293B">
        <w:trPr>
          <w:trHeight w:val="2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Краснозерском районе Новосибирской области на 2013-2024 годы» (далее – Программа)</w:t>
            </w:r>
          </w:p>
        </w:tc>
      </w:tr>
      <w:tr w:rsidR="000556B3" w:rsidRPr="00B1293B" w:rsidTr="00B1293B">
        <w:trPr>
          <w:trHeight w:val="2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сельского хозяйства администрации Краснозерского района Новосибирской области </w:t>
            </w:r>
          </w:p>
        </w:tc>
      </w:tr>
      <w:tr w:rsidR="000556B3" w:rsidRPr="00B1293B" w:rsidTr="00B1293B">
        <w:trPr>
          <w:trHeight w:val="2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главы администрации, начальник управления сельского хозяйства </w:t>
            </w:r>
          </w:p>
        </w:tc>
      </w:tr>
      <w:tr w:rsidR="000556B3" w:rsidRPr="00B1293B" w:rsidTr="00B1293B">
        <w:trPr>
          <w:trHeight w:val="2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Краснозерского района Новосибирской области; организации агропромышленного комплекса независимо от организационно-правовой формы;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крестьянские (фермерские) хозяйства и индивидуальные предприниматели, осуществляющие сельскохозяйственное производство;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граждане, ведущие личное подсобное хозяйство;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садоводческие, огороднические и дачные некоммерческие объединения граждан в Краснозерском районе;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ветеринарии Краснозерского района Новосибирской области.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6B3" w:rsidRPr="00B1293B" w:rsidTr="00B1293B">
        <w:trPr>
          <w:trHeight w:val="2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программы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1 программы: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района, области безопасной сельскохозяйственной продукцией и продовольствием в параметрах, заданных Доктриной продовольственной безопасности Российской Федерации, утвержденной Указом Президента Российской Федерации от 30 января 2010 г. № 120.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достижения цели 1 необходимо решить следующие задачи программы: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сохранения и восстановления плодородия почв, стимулирования эффективного использования земель сельскохозяйственного назначения;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стимулировать рост производства основных видов сельскохозяйственной продукции</w:t>
            </w:r>
            <w:r w:rsidRPr="00B1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 2 программы: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конкурентоспособности сельскохозяйственной продукции, производимой в Краснозерском районе, на основе обеспечения финансовой устойчивости и модернизации сельского хозяйства, а также на основе ускоренного развития </w:t>
            </w:r>
            <w:proofErr w:type="gramStart"/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приоритетных</w:t>
            </w:r>
            <w:proofErr w:type="gramEnd"/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подотраслей</w:t>
            </w:r>
            <w:proofErr w:type="spellEnd"/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хозяйства. 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достижения цели 2 необходимо решить следующие задачи программы: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уровень рентабельности в сельском хозяйстве для обеспечения его устойчивого развития;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поддерживать малые формы хозяйствования.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Цель 3 программы: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использования в сельском хозяйстве земельных и других ресурсов, </w:t>
            </w:r>
            <w:proofErr w:type="spellStart"/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экологизация</w:t>
            </w:r>
            <w:proofErr w:type="spellEnd"/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производства.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достижения цели 3 необходимо решить следующие задачи программы: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в техническом переоснащении сельскохозяйственного производства;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сельскохозяйственных предприятий высококвалифицированными кадрами.</w:t>
            </w:r>
          </w:p>
        </w:tc>
      </w:tr>
      <w:tr w:rsidR="000556B3" w:rsidRPr="00B1293B" w:rsidTr="00B1293B">
        <w:trPr>
          <w:trHeight w:val="2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Исполнители основных мероприятий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 администрации Краснозерского района Новосибирской области, сельскохозяйственные товаропроизводители Краснозерского района.</w:t>
            </w:r>
          </w:p>
        </w:tc>
      </w:tr>
      <w:tr w:rsidR="000556B3" w:rsidRPr="00B1293B" w:rsidTr="00B1293B">
        <w:trPr>
          <w:trHeight w:val="2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отрасли растениеводства, переработки и реализации продукции растениеводства в Краснозерском районе Новосибирской области».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отрасли животноводства, переработки и реализации продукции животноводства в Краснозерском районе Новосибирской области».</w:t>
            </w:r>
          </w:p>
        </w:tc>
      </w:tr>
      <w:tr w:rsidR="000556B3" w:rsidRPr="00B1293B" w:rsidTr="00B1293B">
        <w:trPr>
          <w:trHeight w:val="2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(этапы) реализации программы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EB5D87" w:rsidP="002C4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0556B3"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 реализуется в 2013-2024 гг.</w:t>
            </w:r>
          </w:p>
        </w:tc>
      </w:tr>
      <w:tr w:rsidR="000556B3" w:rsidRPr="00B1293B" w:rsidTr="00B1293B">
        <w:trPr>
          <w:trHeight w:val="41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Ресурсное обеспечение (с расшифровкой </w:t>
            </w: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годам и источникам финансирования),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финансирование мероприятий программы осуществляется в соответствии с действующим законодательством в пределах объемов бюджетных ассигнований областного бюджета Новосибирской области на соответствующий период.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на реализацию Программы предусмотрено сре</w:t>
            </w:r>
            <w:proofErr w:type="gramStart"/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умме — 23313908 тыс. руб., из них: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8"/>
              <w:gridCol w:w="1148"/>
              <w:gridCol w:w="1148"/>
              <w:gridCol w:w="1578"/>
              <w:gridCol w:w="718"/>
              <w:gridCol w:w="1864"/>
            </w:tblGrid>
            <w:tr w:rsidR="000556B3" w:rsidRPr="00013484" w:rsidTr="00013484">
              <w:trPr>
                <w:trHeight w:val="277"/>
              </w:trPr>
              <w:tc>
                <w:tcPr>
                  <w:tcW w:w="88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Годы</w:t>
                  </w:r>
                </w:p>
              </w:tc>
              <w:tc>
                <w:tcPr>
                  <w:tcW w:w="1148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5308" w:type="dxa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</w:tr>
            <w:tr w:rsidR="00013484" w:rsidRPr="00013484" w:rsidTr="00013484">
              <w:trPr>
                <w:trHeight w:val="513"/>
              </w:trPr>
              <w:tc>
                <w:tcPr>
                  <w:tcW w:w="88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8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областной бюджет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</w:tr>
            <w:tr w:rsidR="00013484" w:rsidRPr="00013484" w:rsidTr="00013484">
              <w:trPr>
                <w:trHeight w:val="251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2013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1642233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95428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110536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1436269</w:t>
                  </w:r>
                </w:p>
              </w:tc>
            </w:tr>
            <w:tr w:rsidR="00013484" w:rsidRPr="00013484" w:rsidTr="00013484">
              <w:trPr>
                <w:trHeight w:val="251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2014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1703928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97497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139615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1466816</w:t>
                  </w:r>
                </w:p>
              </w:tc>
            </w:tr>
            <w:tr w:rsidR="00013484" w:rsidRPr="00013484" w:rsidTr="00013484">
              <w:trPr>
                <w:trHeight w:val="251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2015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1726706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112976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105126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1508604</w:t>
                  </w:r>
                </w:p>
              </w:tc>
            </w:tr>
            <w:tr w:rsidR="00013484" w:rsidRPr="00013484" w:rsidTr="00013484">
              <w:trPr>
                <w:trHeight w:val="251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2016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1830330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101628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171435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1557267</w:t>
                  </w:r>
                </w:p>
              </w:tc>
            </w:tr>
            <w:tr w:rsidR="00013484" w:rsidRPr="00013484" w:rsidTr="00013484">
              <w:trPr>
                <w:trHeight w:val="251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2017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1762570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69814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71358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1621398</w:t>
                  </w:r>
                </w:p>
              </w:tc>
            </w:tr>
            <w:tr w:rsidR="00013484" w:rsidRPr="00013484" w:rsidTr="00013484">
              <w:trPr>
                <w:trHeight w:val="251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2018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1889348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84289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128555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1676504</w:t>
                  </w:r>
                </w:p>
              </w:tc>
            </w:tr>
            <w:tr w:rsidR="00013484" w:rsidRPr="00013484" w:rsidTr="00013484">
              <w:trPr>
                <w:trHeight w:val="251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2019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1918528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55614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92501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1770413</w:t>
                  </w:r>
                </w:p>
              </w:tc>
            </w:tr>
            <w:tr w:rsidR="00013484" w:rsidRPr="00013484" w:rsidTr="00013484">
              <w:trPr>
                <w:trHeight w:val="251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2020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13484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20453</w:t>
                  </w:r>
                  <w:r w:rsidR="000556B3"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55902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103235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1886185</w:t>
                  </w:r>
                </w:p>
              </w:tc>
            </w:tr>
            <w:tr w:rsidR="00013484" w:rsidRPr="00013484" w:rsidTr="00013484">
              <w:trPr>
                <w:trHeight w:val="265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2021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2095126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60242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105624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1929260</w:t>
                  </w:r>
                </w:p>
              </w:tc>
            </w:tr>
            <w:tr w:rsidR="00013484" w:rsidRPr="00013484" w:rsidTr="00013484">
              <w:trPr>
                <w:trHeight w:val="265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2022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2211841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62305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107220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2042316</w:t>
                  </w:r>
                </w:p>
              </w:tc>
            </w:tr>
            <w:tr w:rsidR="00013484" w:rsidRPr="00013484" w:rsidTr="00013484">
              <w:trPr>
                <w:trHeight w:val="265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2236883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63409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108509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2064965</w:t>
                  </w:r>
                </w:p>
              </w:tc>
            </w:tr>
            <w:tr w:rsidR="00013484" w:rsidRPr="00013484" w:rsidTr="00013484">
              <w:trPr>
                <w:trHeight w:val="251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2024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2251093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65526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110265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2075302</w:t>
                  </w:r>
                </w:p>
              </w:tc>
            </w:tr>
            <w:tr w:rsidR="00013484" w:rsidRPr="00013484" w:rsidTr="00013484">
              <w:trPr>
                <w:trHeight w:val="251"/>
              </w:trPr>
              <w:tc>
                <w:tcPr>
                  <w:tcW w:w="8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23313908</w:t>
                  </w:r>
                </w:p>
              </w:tc>
              <w:tc>
                <w:tcPr>
                  <w:tcW w:w="114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924630</w:t>
                  </w:r>
                </w:p>
              </w:tc>
              <w:tc>
                <w:tcPr>
                  <w:tcW w:w="157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1353979</w:t>
                  </w:r>
                </w:p>
              </w:tc>
              <w:tc>
                <w:tcPr>
                  <w:tcW w:w="7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186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56B3" w:rsidRPr="00013484" w:rsidRDefault="000556B3" w:rsidP="002C4B97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01348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21035299</w:t>
                  </w:r>
                </w:p>
              </w:tc>
            </w:tr>
          </w:tbl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6B3" w:rsidRPr="00B1293B" w:rsidTr="00B1293B">
        <w:trPr>
          <w:trHeight w:val="735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Важнейшие целевые индикаторы.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программы, поддающиеся </w:t>
            </w: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количественной оценке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Важнейшие целевые индикаторы.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1.Индекс производства продукции сельского хозяйства в хозяйствах всех категорий (в сопоставимых ценах).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2.Индекс производства продукции растениеводства (в сопоставимых ценах). 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3.Индекс производства продукции животноводства (в сопоставимых ценах).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4.Рентабельность сельскохозяйственных организаций.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5.Среднемесячная номинальная заработная плата в сельском </w:t>
            </w: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 (по сельскохозяйственным организациям, не относящимся к субъектам малого предпринимательства).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Индекс физического объема инвестиций в основной капитал.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программы: 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среднегодового темпа прироста объема инвестиций в основной капитал сельского хозяйства в размере 15 %;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среднегодового темпа прироста производства продукции растениеводства (в сопоставимых ценах) 3%. 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среднегодового темпа прироста производства продукции животноводства (в сопоставимых ценах) 0,6 %.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среднего уровня рентабельности сельскохозяйственных организаций до 22 % (с учетом субсидий); 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среднемесячной заработной платы на одного работника в сельском хозяйстве на 8 %.</w:t>
            </w:r>
          </w:p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556B3" w:rsidRPr="00B1293B" w:rsidTr="00B1293B">
        <w:trPr>
          <w:trHeight w:val="23"/>
        </w:trPr>
        <w:tc>
          <w:tcPr>
            <w:tcW w:w="2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Электронный адрес размещения программы в сети Интернет </w:t>
            </w:r>
          </w:p>
        </w:tc>
        <w:tc>
          <w:tcPr>
            <w:tcW w:w="7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56B3" w:rsidRPr="00B1293B" w:rsidRDefault="000556B3" w:rsidP="002C4B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http://krasnozerskoe.nso.ru</w:t>
            </w:r>
          </w:p>
        </w:tc>
      </w:tr>
    </w:tbl>
    <w:p w:rsidR="000556B3" w:rsidRP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6B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556B3" w:rsidRDefault="000556B3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Общие положения </w:t>
      </w:r>
    </w:p>
    <w:p w:rsidR="00B02C54" w:rsidRDefault="00B02C54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1AD" w:rsidRDefault="002321AD" w:rsidP="002C4B97">
      <w:pPr>
        <w:pStyle w:val="a5"/>
        <w:spacing w:before="0" w:beforeAutospacing="0" w:after="0" w:afterAutospacing="0"/>
        <w:ind w:firstLine="709"/>
        <w:jc w:val="both"/>
      </w:pPr>
      <w:proofErr w:type="gramStart"/>
      <w:r>
        <w:t>Программа «Развитие сельского хозяйства и регулирование рынков сельскохозяйственной продукции, сырья и продовольствия в Краснозерском районе Новосибирской области на 2013-2024 годы» (далее – программа) разработана в рамках реализации ведомственной целевой программы «Развитие сельского хозяйства и регулирование рынков сельскохозяйственной продукции, сырья и продовольствия в Новосибирской области на 2013-2024 годы», которая утверждена приказом Министерства сельского хозяйства Новосибирской области от 03.08.2012 года № 50-нпа. (в ред</w:t>
      </w:r>
      <w:proofErr w:type="gramEnd"/>
      <w:r>
        <w:t xml:space="preserve">. </w:t>
      </w:r>
      <w:hyperlink r:id="rId21" w:tgtFrame="_blank" w:history="1">
        <w:r>
          <w:rPr>
            <w:rStyle w:val="hyperlink"/>
            <w:color w:val="0000FF"/>
            <w:u w:val="single"/>
          </w:rPr>
          <w:t>от 01.04.2014 № 521</w:t>
        </w:r>
      </w:hyperlink>
      <w:r>
        <w:t xml:space="preserve">, </w:t>
      </w:r>
      <w:hyperlink r:id="rId22" w:tgtFrame="_blank" w:history="1">
        <w:r>
          <w:rPr>
            <w:rStyle w:val="hyperlink"/>
            <w:color w:val="0000FF"/>
            <w:u w:val="single"/>
          </w:rPr>
          <w:t>от 22.03.2021 № 198</w:t>
        </w:r>
      </w:hyperlink>
      <w:r>
        <w:t>)</w:t>
      </w:r>
    </w:p>
    <w:p w:rsidR="002321AD" w:rsidRDefault="002321AD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Агропромышленный комплекс (далее – АПК) и его базовая отрасль – сельское хозяйство - являются ведущими </w:t>
      </w:r>
      <w:proofErr w:type="spellStart"/>
      <w:r>
        <w:t>системообразующими</w:t>
      </w:r>
      <w:proofErr w:type="spellEnd"/>
      <w:r>
        <w:t xml:space="preserve"> сферами экономики района, формирующими агропродовольственный рынок, продовольственную и экономическую безопасность, трудовой и поселенческий потенциал сельских территорий.</w:t>
      </w:r>
    </w:p>
    <w:p w:rsidR="002321AD" w:rsidRDefault="002321AD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Программа определяет цели, задачи и направления развития сельского хозяйства, финансовое обеспечение и механизмы реализации предусмотренных мероприятий, показатели их результативности. </w:t>
      </w:r>
      <w:proofErr w:type="gramStart"/>
      <w:r>
        <w:t xml:space="preserve">Программа базируется на положениях Федерального закона </w:t>
      </w:r>
      <w:hyperlink r:id="rId23" w:tgtFrame="_blank" w:history="1">
        <w:r>
          <w:rPr>
            <w:rStyle w:val="hyperlink"/>
            <w:color w:val="0000FF"/>
            <w:u w:val="single"/>
          </w:rPr>
          <w:t>от 29.12.2006 № 264-ФЗ</w:t>
        </w:r>
      </w:hyperlink>
      <w:r>
        <w:t xml:space="preserve"> «О развитии сельского хозяйства», Концепции долгосрочного социально-экономического развития Российской Федерации на период до 2020 года, утвержденной распоряжением Правительства РФ от 17.11.2008 N 1662-р, Концепции развития сельских территорий на период до 2020 года, утвержденной распоряжением Правительства Российской Федерации от 30.11.2010 № 2136-р, Государственной программы развития сельского хозяйства и регулирования рынков сельскохозяйственной продукции, сырья</w:t>
      </w:r>
      <w:proofErr w:type="gramEnd"/>
      <w:r>
        <w:t xml:space="preserve"> </w:t>
      </w:r>
      <w:proofErr w:type="gramStart"/>
      <w:r>
        <w:t>и продовольствия на 2013-2020 годы, утвержденной постановлением Правительства РФ от 14.07.2012 № 717, Закона Новосибирской области от 08.12.2006 № 61-ОЗ «О государственной поддержке сельскохозяйственного производства в Новосибирской области», ведомственной целевой программы «Развитие сельского хозяйства и регулирование рынков сельскохозяйственной продукции, сырья и продовольствия в новосибирской области на 2013-2024 годы», Концепции повышения эффективности сельской экономики и создания условий для сохранения сельского образа жизни на</w:t>
      </w:r>
      <w:proofErr w:type="gramEnd"/>
      <w:r>
        <w:t xml:space="preserve"> территории области</w:t>
      </w:r>
      <w:proofErr w:type="gramStart"/>
      <w:r>
        <w:t xml:space="preserve"> .</w:t>
      </w:r>
      <w:proofErr w:type="gramEnd"/>
    </w:p>
    <w:p w:rsidR="000556B3" w:rsidRPr="00501D02" w:rsidRDefault="000556B3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Характеристика сферы действия программы</w:t>
      </w:r>
    </w:p>
    <w:p w:rsidR="00B02C54" w:rsidRDefault="00B02C54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21AD" w:rsidRDefault="002F3120" w:rsidP="002C4B97">
      <w:pPr>
        <w:pStyle w:val="a5"/>
        <w:spacing w:before="0" w:beforeAutospacing="0" w:after="0" w:afterAutospacing="0"/>
        <w:jc w:val="both"/>
      </w:pPr>
      <w:r>
        <w:lastRenderedPageBreak/>
        <w:t xml:space="preserve">        </w:t>
      </w:r>
      <w:r w:rsidR="002321AD">
        <w:t>Целями программы на период до 2020 года являются: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1. Обеспечение населения района, области безопасной сельскохозяйственной продукцией и продовольствием.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2. Повышение конкурентоспособности сельскохозяйственной продукции, производимой в Краснозерском районе, на внутреннем и внешнем рынках на основе обеспечения финансовой устойчивости товаропроизводителей АПК района.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 xml:space="preserve">3. Повышение эффективности использования в сельском хозяйстве земельных и других ресурсов, </w:t>
      </w:r>
      <w:proofErr w:type="spellStart"/>
      <w:r>
        <w:t>экологизация</w:t>
      </w:r>
      <w:proofErr w:type="spellEnd"/>
      <w:r>
        <w:t xml:space="preserve"> производства.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4.Устойчивое развитие сельских территорий в Краснозерском районе.</w:t>
      </w:r>
    </w:p>
    <w:p w:rsidR="002321AD" w:rsidRDefault="002F3120" w:rsidP="002C4B97">
      <w:pPr>
        <w:pStyle w:val="a5"/>
        <w:spacing w:before="0" w:beforeAutospacing="0" w:after="0" w:afterAutospacing="0"/>
        <w:jc w:val="both"/>
      </w:pPr>
      <w:r>
        <w:t>            </w:t>
      </w:r>
      <w:r w:rsidR="002321AD">
        <w:t>Для достижения этих целей в программе предусматривается решение следующих задач: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1.Создание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назначения;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2. Стимулирование роста производства основных видов сельскохозяйственной продукции;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3. Повышение уровня рентабельности в сельском хозяйстве для обеспечения его устойчивого развития;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4. Поддержка малых форм хозяйствования;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5. Содействие в техническом переоснащении сельскохозяйственного производства;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6. Обеспечение сельскохозяйственных предприятий высококвалифицированными кадрами;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7. Улучшение жилищных условий сельского населения, в том числе обеспечение жильем молодых семей и молодых специалистов на селе.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8. Повышение уровня социально-инженерного обустройства села.</w:t>
      </w:r>
    </w:p>
    <w:p w:rsidR="002321AD" w:rsidRDefault="002F3120" w:rsidP="002C4B97">
      <w:pPr>
        <w:pStyle w:val="a5"/>
        <w:spacing w:before="0" w:beforeAutospacing="0" w:after="0" w:afterAutospacing="0" w:line="260" w:lineRule="atLeast"/>
        <w:jc w:val="both"/>
      </w:pPr>
      <w:r>
        <w:t xml:space="preserve">           </w:t>
      </w:r>
      <w:r w:rsidR="002321AD">
        <w:t xml:space="preserve">Программа предусматривает комплексное развитие всех отраслей и </w:t>
      </w:r>
      <w:proofErr w:type="spellStart"/>
      <w:r w:rsidR="002321AD">
        <w:t>подотраслей</w:t>
      </w:r>
      <w:proofErr w:type="spellEnd"/>
      <w:r w:rsidR="002321AD">
        <w:t>, а также сфер деятельности агропромышленного комплекса с учетом вступления России во Всемирную торговую организацию (ВТО). Выделяются следующие приоритеты развития:</w:t>
      </w:r>
    </w:p>
    <w:p w:rsidR="002321AD" w:rsidRDefault="002321AD" w:rsidP="002C4B97">
      <w:pPr>
        <w:pStyle w:val="a5"/>
        <w:spacing w:before="0" w:beforeAutospacing="0" w:after="0" w:afterAutospacing="0" w:line="260" w:lineRule="atLeast"/>
        <w:jc w:val="both"/>
      </w:pPr>
      <w:r>
        <w:t xml:space="preserve">в сфере производства – скотоводство (производство молока и мяса) как </w:t>
      </w:r>
      <w:proofErr w:type="spellStart"/>
      <w:r>
        <w:t>системообразующая</w:t>
      </w:r>
      <w:proofErr w:type="spellEnd"/>
      <w:r>
        <w:t xml:space="preserve"> </w:t>
      </w:r>
      <w:proofErr w:type="spellStart"/>
      <w:r>
        <w:t>подотрасль</w:t>
      </w:r>
      <w:proofErr w:type="spellEnd"/>
      <w:r>
        <w:t>, использующая конкурентные преимущества района, в первую очередь, наличие значительных площадей сельскохозяйственных угодий;</w:t>
      </w:r>
    </w:p>
    <w:p w:rsidR="002321AD" w:rsidRDefault="002321AD" w:rsidP="002C4B97">
      <w:pPr>
        <w:pStyle w:val="a5"/>
        <w:spacing w:before="0" w:beforeAutospacing="0" w:after="0" w:afterAutospacing="0" w:line="260" w:lineRule="atLeast"/>
        <w:jc w:val="both"/>
      </w:pPr>
      <w:r>
        <w:t>в экономической сфере – повышение доходов сельскохозяйственных товаропроизводителей;</w:t>
      </w:r>
    </w:p>
    <w:p w:rsidR="002321AD" w:rsidRDefault="002321AD" w:rsidP="002C4B97">
      <w:pPr>
        <w:pStyle w:val="a5"/>
        <w:spacing w:before="0" w:beforeAutospacing="0" w:after="0" w:afterAutospacing="0" w:line="260" w:lineRule="atLeast"/>
        <w:jc w:val="both"/>
      </w:pPr>
      <w:r>
        <w:t>в социальной сфере – устойчивое развитие сельских территорий в качестве непременного условия сохранения трудовых ресурсов, создание условий для обеспечения экономической и физической доступности питания на основе рациональных норм потребления пищевых продуктов для уязвимых слоев населения;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в научной и кадровой сферах – обеспечение формирования инновационного агропромышленного комплекса.</w:t>
      </w:r>
    </w:p>
    <w:p w:rsidR="002321AD" w:rsidRDefault="002321AD" w:rsidP="002C4B97">
      <w:pPr>
        <w:pStyle w:val="a5"/>
        <w:spacing w:before="0" w:beforeAutospacing="0" w:after="0" w:afterAutospacing="0"/>
        <w:jc w:val="both"/>
      </w:pPr>
      <w:r>
        <w:t> </w:t>
      </w:r>
    </w:p>
    <w:p w:rsidR="002321AD" w:rsidRDefault="002321AD" w:rsidP="00F157EE">
      <w:pPr>
        <w:pStyle w:val="a5"/>
        <w:spacing w:before="0" w:beforeAutospacing="0" w:after="0" w:afterAutospacing="0"/>
        <w:jc w:val="center"/>
      </w:pPr>
      <w:r>
        <w:t xml:space="preserve">Показатели (индикаторы) достижения целей и решения задач </w:t>
      </w:r>
      <w:r>
        <w:br/>
        <w:t>программы</w:t>
      </w:r>
    </w:p>
    <w:p w:rsidR="002321AD" w:rsidRDefault="002321AD" w:rsidP="00F157EE">
      <w:pPr>
        <w:pStyle w:val="a5"/>
        <w:spacing w:before="0" w:beforeAutospacing="0" w:after="0" w:afterAutospacing="0"/>
        <w:ind w:firstLine="709"/>
        <w:jc w:val="both"/>
      </w:pPr>
      <w:r>
        <w:t>Показатели (индикаторы) реализации программы предназначены для оценки наиболее существенных результатов реализации программы, к ним отнесены:</w:t>
      </w:r>
    </w:p>
    <w:p w:rsidR="002321AD" w:rsidRDefault="002321AD" w:rsidP="002C4B97">
      <w:pPr>
        <w:pStyle w:val="a5"/>
        <w:spacing w:before="0" w:beforeAutospacing="0" w:after="0" w:afterAutospacing="0" w:line="260" w:lineRule="atLeast"/>
        <w:jc w:val="both"/>
      </w:pPr>
      <w:r>
        <w:t>1) индекс производства продукции сельского хозяйства в хозяйствах всех категорий (в сопоставимых ценах), в том числе:</w:t>
      </w:r>
    </w:p>
    <w:p w:rsidR="002321AD" w:rsidRDefault="002321AD" w:rsidP="002C4B97">
      <w:pPr>
        <w:pStyle w:val="a5"/>
        <w:spacing w:before="0" w:beforeAutospacing="0" w:after="0" w:afterAutospacing="0" w:line="260" w:lineRule="atLeast"/>
        <w:jc w:val="both"/>
      </w:pPr>
      <w:r>
        <w:t>индекс производства продукции растениеводства (в сопоставимых ценах);</w:t>
      </w:r>
    </w:p>
    <w:p w:rsidR="002321AD" w:rsidRDefault="002321AD" w:rsidP="002C4B97">
      <w:pPr>
        <w:pStyle w:val="a5"/>
        <w:spacing w:before="0" w:beforeAutospacing="0" w:after="0" w:afterAutospacing="0" w:line="260" w:lineRule="atLeast"/>
        <w:jc w:val="both"/>
      </w:pPr>
      <w:r>
        <w:t>индекс производства продукции животноводства (в сопоставимых ценах);</w:t>
      </w:r>
    </w:p>
    <w:p w:rsidR="002321AD" w:rsidRDefault="002321AD" w:rsidP="002C4B97">
      <w:pPr>
        <w:pStyle w:val="a5"/>
        <w:spacing w:before="0" w:beforeAutospacing="0" w:after="0" w:afterAutospacing="0" w:line="260" w:lineRule="atLeast"/>
        <w:jc w:val="both"/>
      </w:pPr>
      <w:r>
        <w:t>2) индекс физического объема инвестиций в основной капитал сельского хозяйства;</w:t>
      </w:r>
    </w:p>
    <w:p w:rsidR="002321AD" w:rsidRDefault="002321AD" w:rsidP="002C4B97">
      <w:pPr>
        <w:pStyle w:val="a5"/>
        <w:spacing w:before="0" w:beforeAutospacing="0" w:after="0" w:afterAutospacing="0" w:line="260" w:lineRule="atLeast"/>
        <w:jc w:val="both"/>
      </w:pPr>
      <w:r>
        <w:t>3) рентабельность производства в сельскохозяйственных организациях;</w:t>
      </w:r>
    </w:p>
    <w:p w:rsidR="002321AD" w:rsidRDefault="002321AD" w:rsidP="002C4B97">
      <w:pPr>
        <w:pStyle w:val="a5"/>
        <w:spacing w:before="0" w:beforeAutospacing="0" w:after="0" w:afterAutospacing="0" w:line="260" w:lineRule="atLeast"/>
        <w:jc w:val="both"/>
      </w:pPr>
      <w:r>
        <w:t>4) среднемесячная номинальная заработная плата в сельском хозяйстве;</w:t>
      </w:r>
    </w:p>
    <w:p w:rsidR="002321AD" w:rsidRDefault="002321AD" w:rsidP="002C4B97">
      <w:pPr>
        <w:pStyle w:val="a5"/>
        <w:spacing w:before="0" w:beforeAutospacing="0" w:after="0" w:afterAutospacing="0" w:line="260" w:lineRule="atLeast"/>
        <w:jc w:val="both"/>
      </w:pPr>
      <w:r>
        <w:t>5) производство продукции растениеводства и животноводства;</w:t>
      </w:r>
    </w:p>
    <w:p w:rsidR="002321AD" w:rsidRDefault="002321AD" w:rsidP="002C4B97">
      <w:pPr>
        <w:pStyle w:val="a5"/>
        <w:shd w:val="clear" w:color="auto" w:fill="FFFFFF"/>
        <w:spacing w:before="0" w:beforeAutospacing="0" w:after="0" w:afterAutospacing="0" w:line="260" w:lineRule="atLeast"/>
        <w:jc w:val="both"/>
      </w:pPr>
      <w:r>
        <w:t>5) количество хозяйств, созданных начинающими фермерами.</w:t>
      </w:r>
    </w:p>
    <w:p w:rsidR="002321AD" w:rsidRDefault="002321AD" w:rsidP="002C4B97">
      <w:pPr>
        <w:pStyle w:val="a5"/>
        <w:spacing w:before="0" w:beforeAutospacing="0" w:after="0" w:afterAutospacing="0" w:line="260" w:lineRule="atLeast"/>
        <w:jc w:val="both"/>
      </w:pPr>
      <w:r>
        <w:t>6) количество построенных или реконструированных семейных животноводческих ферм на базе КФХ;</w:t>
      </w:r>
    </w:p>
    <w:p w:rsidR="002321AD" w:rsidRDefault="002321AD" w:rsidP="00F157EE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Цели, задачи и перечень основных целевых индикаторов приведены в приложении № 1 к программе.</w:t>
      </w:r>
    </w:p>
    <w:p w:rsidR="00013484" w:rsidRDefault="000556B3" w:rsidP="00F15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4. Цели и задачи программы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Целями программы на период до 2020 года являются: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1. Обеспечение населения района, области безопасной сельскохозяйственной продукцией и продовольствием.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2. Повышение конкурентоспособности сельскохозяйственной продукции, производимой в Краснозерском районе, на внутреннем и внешнем рынках на основе обеспечения финансовой устойчивости товаропроизводителей АПК района.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3. Повышение эффективности использования в сельском хозяйстве земельных и других ресурсов, </w:t>
      </w:r>
      <w:proofErr w:type="spellStart"/>
      <w:r>
        <w:t>экологизация</w:t>
      </w:r>
      <w:proofErr w:type="spellEnd"/>
      <w:r>
        <w:t xml:space="preserve"> производства.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4.Устойчивое развитие сельских территорий в Краснозерском районе.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Для достижения этих целей в программе предусматривается решение следующих задач: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1.Создание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2. Стимулирование роста производства основных видов сельскохозяйственной продукции;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3. Повышение уровня рентабельности в сельском хозяйстве для обеспечения его устойчивого развития;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4. Поддержка малых форм хозяйствования;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5. Содействие в техническом переоснащении сельскохозяйственного производства;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6. Обеспечение сельскохозяйственных предприятий высококвалифицированными кадрами;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7. Улучшение жилищных условий сельского населения, в том числе обеспечение жильем молодых семей и молодых специалистов на селе.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8. Повышение уровня социально-инженерного обустройства села.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 xml:space="preserve">Программа предусматривает комплексное развитие всех отраслей и </w:t>
      </w:r>
      <w:proofErr w:type="spellStart"/>
      <w:r>
        <w:t>подотраслей</w:t>
      </w:r>
      <w:proofErr w:type="spellEnd"/>
      <w:r>
        <w:t>, а также сфер деятельности агропромышленного комплекса с учетом вступления России во Всемирную торговую организацию (ВТО). Выделяются следующие приоритеты развития: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 xml:space="preserve">в сфере производства – скотоводство (производство молока и мяса) как </w:t>
      </w:r>
      <w:proofErr w:type="spellStart"/>
      <w:r>
        <w:t>системообразующая</w:t>
      </w:r>
      <w:proofErr w:type="spellEnd"/>
      <w:r>
        <w:t xml:space="preserve"> </w:t>
      </w:r>
      <w:proofErr w:type="spellStart"/>
      <w:r>
        <w:t>подотрасль</w:t>
      </w:r>
      <w:proofErr w:type="spellEnd"/>
      <w:r>
        <w:t>, использующая конкурентные преимущества района, в первую очередь, наличие значительных площадей сельскохозяйственных угодий;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>в экономической сфере – повышение доходов сельскохозяйственных товаропроизводителей;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>в социальной сфере – устойчивое развитие сельских территорий в качестве непременного условия сохранения трудовых ресурсов, создание условий для обеспечения экономической и физической доступности питания на основе рациональных норм потребления пищевых продуктов для уязвимых слоев населения;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в научной и кадровой сферах – обеспечение формирования инновационного агропромышленного комплекса.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654ACC" w:rsidRDefault="00654ACC" w:rsidP="00F157EE">
      <w:pPr>
        <w:pStyle w:val="a5"/>
        <w:spacing w:before="0" w:beforeAutospacing="0" w:after="0" w:afterAutospacing="0"/>
        <w:ind w:firstLine="709"/>
        <w:jc w:val="center"/>
      </w:pPr>
      <w:r>
        <w:t xml:space="preserve">Показатели (индикаторы) достижения целей и решения задач </w:t>
      </w:r>
      <w:r>
        <w:br/>
        <w:t>программы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Показатели (индикаторы) реализации программы предназначены для оценки наиболее существенных результатов реализации программы, к ним отнесены: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>1) индекс производства продукции сельского хозяйства в хозяйствах всех категорий (в сопоставимых ценах), в том числе: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>индекс производства продукции растениеводства (в сопоставимых ценах);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>индекс производства продукции животноводства (в сопоставимых ценах);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>2) индекс физического объема инвестиций в основной капитал сельского хозяйства;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>3) рентабельность производства в сельскохозяйственных организациях;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>4) среднемесячная номинальная заработная плата в сельском хозяйстве;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>5) производство продукции растениеводства и животноводства;</w:t>
      </w:r>
    </w:p>
    <w:p w:rsidR="00654ACC" w:rsidRDefault="00654ACC" w:rsidP="002C4B97">
      <w:pPr>
        <w:pStyle w:val="a5"/>
        <w:shd w:val="clear" w:color="auto" w:fill="FFFFFF"/>
        <w:spacing w:before="0" w:beforeAutospacing="0" w:after="0" w:afterAutospacing="0" w:line="260" w:lineRule="atLeast"/>
        <w:ind w:firstLine="709"/>
        <w:jc w:val="both"/>
      </w:pPr>
      <w:r>
        <w:t>5) количество хозяйств, созданных начинающими фермерами.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lastRenderedPageBreak/>
        <w:t>6) количество построенных или реконструированных семейных животноводческих ферм на базе КФХ;</w:t>
      </w:r>
    </w:p>
    <w:p w:rsidR="00654ACC" w:rsidRDefault="00654ACC" w:rsidP="002C4B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</w:rPr>
        <w:t>Цели, задачи и перечень основных целевых индикаторов приведены в приложении № 1 к программе.</w:t>
      </w:r>
    </w:p>
    <w:p w:rsidR="000556B3" w:rsidRPr="00B1293B" w:rsidRDefault="000556B3" w:rsidP="002C4B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9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13484" w:rsidRDefault="000556B3" w:rsidP="002C4B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4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Программные мероприятия целевой программы</w:t>
      </w:r>
    </w:p>
    <w:p w:rsidR="00B02C54" w:rsidRDefault="00B02C54" w:rsidP="002C4B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4ACC" w:rsidRPr="00654ACC" w:rsidRDefault="00654ACC" w:rsidP="002C4B97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654ACC">
        <w:rPr>
          <w:b/>
        </w:rPr>
        <w:t xml:space="preserve">5.1. Обобщенная характеристика мероприятий программы 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proofErr w:type="gramStart"/>
      <w:r>
        <w:t>Направления программы с указанием основных программных мероприятий и мероприятий подпрограмм представляют в совокупности комплекс взаимосвязанных мер, направленных на решение наиболее важных текущих и перспективных целей и задач, обеспечивающих население района, области безопасной сельскохозяйственной продукцией и продовольствием, поступательное социально-экономическое развитие агропромышленного комплекса на основе его модернизации и перехода к инновационной модели функционирования в условиях расширения межхозяйственных связей, устойчивое развитие сельских территорий</w:t>
      </w:r>
      <w:proofErr w:type="gramEnd"/>
      <w:r>
        <w:t>. позитивное влияние на развитие района.</w:t>
      </w:r>
    </w:p>
    <w:p w:rsidR="00654ACC" w:rsidRDefault="00654ACC" w:rsidP="002C4B97">
      <w:pPr>
        <w:pStyle w:val="a5"/>
        <w:shd w:val="clear" w:color="auto" w:fill="FFFFFF"/>
        <w:spacing w:before="0" w:beforeAutospacing="0" w:after="0" w:afterAutospacing="0"/>
        <w:ind w:firstLine="709"/>
        <w:jc w:val="both"/>
      </w:pPr>
      <w:r>
        <w:t>Перечень программных мероприятий по основным направлениям программы, реализуемых за счет средств федерального, областного бюджета и внебюджетных источников приведены в приложении № 2 к Программе.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 </w:t>
      </w:r>
    </w:p>
    <w:p w:rsidR="00654ACC" w:rsidRPr="00654ACC" w:rsidRDefault="00654ACC" w:rsidP="002C4B97">
      <w:pPr>
        <w:pStyle w:val="a5"/>
        <w:spacing w:before="0" w:beforeAutospacing="0" w:after="0" w:afterAutospacing="0"/>
        <w:ind w:firstLine="709"/>
        <w:jc w:val="both"/>
        <w:rPr>
          <w:b/>
        </w:rPr>
      </w:pPr>
      <w:r w:rsidRPr="00654ACC">
        <w:rPr>
          <w:b/>
        </w:rPr>
        <w:t>5.2.Основные направления программы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Основные направления программы с указанием программных мероприятий </w:t>
      </w:r>
      <w:proofErr w:type="spellStart"/>
      <w:r>
        <w:t>подотрасли</w:t>
      </w:r>
      <w:proofErr w:type="spellEnd"/>
      <w:r>
        <w:t xml:space="preserve"> развития растениеводства и животноводства построены по схеме, включающей четыре блока основных направлений: производство сельскохозяйственной продукции соответствующих видов; ее переработка; развитие инфраструктуры и регулирование рынков; кредитование и страхование.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Основные направления развития </w:t>
      </w:r>
      <w:proofErr w:type="spellStart"/>
      <w:r>
        <w:t>подотрасли</w:t>
      </w:r>
      <w:proofErr w:type="spellEnd"/>
      <w:r>
        <w:t xml:space="preserve"> растениеводства, переработки и реализации продукции растениеводства включают: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повышение плодородия почв; 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стимулирование развития производства основных сельскохозяйственных культур;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государственную поддержку кредитования </w:t>
      </w:r>
      <w:proofErr w:type="spellStart"/>
      <w:r>
        <w:t>подотрасли</w:t>
      </w:r>
      <w:proofErr w:type="spellEnd"/>
      <w:r>
        <w:t xml:space="preserve"> растениеводства;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снижение рисков в </w:t>
      </w:r>
      <w:proofErr w:type="spellStart"/>
      <w:r>
        <w:t>подотраслях</w:t>
      </w:r>
      <w:proofErr w:type="spellEnd"/>
      <w:r>
        <w:t xml:space="preserve"> растениеводства;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развитие переработки продукции растениеводства;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регулирование рынков продукции растениеводства.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В качестве целевых индикаторов </w:t>
      </w:r>
      <w:proofErr w:type="spellStart"/>
      <w:r>
        <w:t>подотрасли</w:t>
      </w:r>
      <w:proofErr w:type="spellEnd"/>
      <w:r>
        <w:t xml:space="preserve"> растениеводства используются объемы производства основных видов продукции растениеводства, пищевых продуктов, выпускаемых из растениеводческого сырья, площади закладки многолетних насаждений.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Основные направления программы с указанием программных мероприятий по развитию </w:t>
      </w:r>
      <w:proofErr w:type="spellStart"/>
      <w:r>
        <w:t>подотрасли</w:t>
      </w:r>
      <w:proofErr w:type="spellEnd"/>
      <w:r>
        <w:t xml:space="preserve"> животноводства, переработки и реализации животноводческой продукции включают: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развитие племенного животноводства;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стимулирование производства животноводческой продукции;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развитие переработки продукции животноводства;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развитие инфраструктуры и </w:t>
      </w:r>
      <w:proofErr w:type="spellStart"/>
      <w:r>
        <w:t>логистического</w:t>
      </w:r>
      <w:proofErr w:type="spellEnd"/>
      <w:r>
        <w:t xml:space="preserve"> обеспечения рынков продукции животноводства;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государственную поддержку кредитования </w:t>
      </w:r>
      <w:proofErr w:type="spellStart"/>
      <w:r>
        <w:t>подотрасли</w:t>
      </w:r>
      <w:proofErr w:type="spellEnd"/>
      <w:r>
        <w:t xml:space="preserve"> животноводства и переработки продукции животноводства;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снижение рисков в </w:t>
      </w:r>
      <w:proofErr w:type="spellStart"/>
      <w:r>
        <w:t>подотраслях</w:t>
      </w:r>
      <w:proofErr w:type="spellEnd"/>
      <w:r>
        <w:t xml:space="preserve"> животноводства;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регулирование рынков продукции животноводства.                            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Индикаторами реализации программных мероприятий </w:t>
      </w:r>
      <w:proofErr w:type="spellStart"/>
      <w:r>
        <w:t>подотрасли</w:t>
      </w:r>
      <w:proofErr w:type="spellEnd"/>
      <w:r>
        <w:t xml:space="preserve"> животноводства и подпрограмм развития отраслей животноводства являются объемы производства молока и мяса в хозяйствах всех категорий.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lastRenderedPageBreak/>
        <w:t xml:space="preserve">Основные направления программы с указанием программных мероприятия по поддержке малых форм хозяйствования представляют собой продолжение и расширение мероприятий, проводимой государственной поддержки малого предпринимательства, и включают поддержку: 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начинающих фермеров;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развития семейных животноводческих ферм на базе крестьянских (фермерских) хозяйств;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кредитования малых форм хозяйствования;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при оформлении земельных участков в собственность крестьянскими (фермерскими) хозяйствами,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приобретения личными подсобными хозяйствами граждан молодняка крупного рогатого скота;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крестьянских (фермерских) хозяйств и других малых форм хозяйствования в сельском хозяйстве. 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В качестве индикаторов программных мероприятий предусмотрены следующие показатели: количество вновь созданных крестьянских (фермерских) хозяйств; количество построенных ими или реконструированных семейных животноводческих ферм; площадь земельных участков, оформленных в собственность крестьянскими (фермерскими) хозяйствами.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Основные направления программы с указанием программных мероприятий по технической и технологической модернизации сельскохозяйственного производства включают: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обновление парка сельскохозяйственной техники и оборудования;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 xml:space="preserve">Индикаторами реализации программных мероприятий являются: 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индекс физического объема инвестиций в основной капитал.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proofErr w:type="gramStart"/>
      <w:r>
        <w:t>Основные направления программы с указанием программных мероприятия по устойчивому развитию сельских территорий в Краснозерском районе Новосибирской области на 2013-2024 годы включают в ред.</w:t>
      </w:r>
      <w:r>
        <w:rPr>
          <w:rStyle w:val="hyperlink"/>
        </w:rPr>
        <w:t xml:space="preserve"> </w:t>
      </w:r>
      <w:hyperlink r:id="rId24" w:tgtFrame="_blank" w:history="1">
        <w:r>
          <w:rPr>
            <w:rStyle w:val="hyperlink"/>
            <w:color w:val="0000FF"/>
            <w:u w:val="single"/>
          </w:rPr>
          <w:t>от 22.03.2021 № 198</w:t>
        </w:r>
      </w:hyperlink>
      <w:r>
        <w:t>):</w:t>
      </w:r>
      <w:proofErr w:type="gramEnd"/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>улучшение жилищных условий граждан, проживающих в сельской местности, в том числе молодых семей и молодых специалистов в 2013 году;</w:t>
      </w:r>
    </w:p>
    <w:p w:rsidR="00654ACC" w:rsidRDefault="00654ACC" w:rsidP="002C4B97">
      <w:pPr>
        <w:pStyle w:val="a5"/>
        <w:spacing w:before="0" w:beforeAutospacing="0" w:after="0" w:afterAutospacing="0" w:line="260" w:lineRule="atLeast"/>
        <w:ind w:firstLine="709"/>
        <w:jc w:val="both"/>
      </w:pPr>
      <w:r>
        <w:t>развитие социальной и инженерной инфраструктуры в сельской местности;</w:t>
      </w:r>
    </w:p>
    <w:p w:rsidR="00654ACC" w:rsidRDefault="00654ACC" w:rsidP="002C4B97">
      <w:pPr>
        <w:pStyle w:val="a5"/>
        <w:spacing w:before="0" w:beforeAutospacing="0" w:after="0" w:afterAutospacing="0"/>
        <w:ind w:firstLine="709"/>
        <w:jc w:val="both"/>
      </w:pPr>
      <w:r>
        <w:t>Индикаторами реализации мероприятий подпрограммы являются: ввод (приобретение) жилья для граждан, проживающих в сельской местности, в том числе для молодых семей и специалистов; ввод в действие объектов социально-инженерной инфраструктуры села.</w:t>
      </w:r>
    </w:p>
    <w:p w:rsidR="00013484" w:rsidRDefault="00013484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сельскохозяйственной продукции соответствующих видов; ее переработка; развитие инфраструктуры и регулирование рынков; кредитование и страхование.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увеличение производства основных сельскохозяйственных культур, животноводческой продукции, создание сырьевой базы для производства пищевой продукции.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              Развитие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подотрасли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растениеводства, переработки и реализации продукции растениеводства» осуществляется за счет реализации основных направлений в рамках программы:</w:t>
      </w:r>
    </w:p>
    <w:p w:rsidR="002C4B97" w:rsidRPr="002C4B97" w:rsidRDefault="002C4B97" w:rsidP="002C4B97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1.1 «Создание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назначения»</w:t>
      </w:r>
    </w:p>
    <w:p w:rsidR="002C4B97" w:rsidRPr="002C4B97" w:rsidRDefault="002C4B97" w:rsidP="002C4B97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сохранение и рациональное использование земель сельскохозяйственных угодий и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агроландшафтов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создание условий для увеличения объемов производства качественной сельскохозяйственной продукции на основе восстановления и повышения плодородия почв земель сельскохозяйственных угодий, а также обеспечения их фитосанитарной безопасности. </w:t>
      </w:r>
    </w:p>
    <w:p w:rsidR="002C4B97" w:rsidRPr="002C4B97" w:rsidRDefault="002C4B97" w:rsidP="002C4B97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необходимо:</w:t>
      </w:r>
    </w:p>
    <w:p w:rsidR="002C4B97" w:rsidRPr="002C4B97" w:rsidRDefault="002C4B97" w:rsidP="002C4B97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обеспечить проведение почвенных, агрохимических обследований земель сельскохозяйственных угодий; </w:t>
      </w:r>
    </w:p>
    <w:p w:rsidR="002C4B97" w:rsidRPr="002C4B97" w:rsidRDefault="002C4B97" w:rsidP="002C4B97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создать условия для вовлечения неиспользуемых земель сельскохозяйственных угодий в сельскохозяйственный оборот путем проведения комплекса агрохимических, агротехнических,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культуртехнических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мероприятий;</w:t>
      </w:r>
    </w:p>
    <w:p w:rsidR="002C4B97" w:rsidRPr="002C4B97" w:rsidRDefault="002C4B97" w:rsidP="002C4B97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 организационные и технологические принципы мониторинга и формирования информационной базы данных по плодородию почв земель сельскохозяйственных угодий на основе проведения почвенного, агрохимического и эколого-токсикологического обследования таких земель;</w:t>
      </w:r>
    </w:p>
    <w:p w:rsidR="002C4B97" w:rsidRPr="002C4B97" w:rsidRDefault="002C4B97" w:rsidP="002C4B97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создать условия для своевременного и эффективного предупреждения массового распространения особо опасных вредителей и болезней сельскохозяйственных культур, в первую очередь саранчовых вредителей, лугового мотылька,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листостеблевых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инфекций зерновых культур и карантинных сорняков.</w:t>
      </w:r>
    </w:p>
    <w:p w:rsidR="002C4B97" w:rsidRPr="002C4B97" w:rsidRDefault="002C4B97" w:rsidP="002C4B97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направления будут осуществляться следующие основные мероприятия программы: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предоставлении государственной поддержки на проведение комплекса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агротехнологических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:rsid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за счет средств федерального и областного бюджетов предполагается предоставлять субъектам государственной поддержки Краснозерского района (кроме граждан, ведущих личное подсобное хозяйство) на возмещение части затрат на проведение комплекса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агротехнологических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повышение уровня экологической безопасности сельскохозяйственного производства, повышение плодородия и качества почв.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субсидий за счет средств федерального и областного бюджетов устанавливаются Правительством Российской Федерации, Новосибирской области.</w:t>
      </w:r>
    </w:p>
    <w:p w:rsidR="002C4B97" w:rsidRPr="002C4B97" w:rsidRDefault="002C4B97" w:rsidP="002C4B97">
      <w:pPr>
        <w:spacing w:after="0" w:line="2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1.2 «Стимулирование роста производства основных видов сельскохозяйственной продукции, производства пищевых продуктов»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в области растениеводства необходимо решение задач по увеличению: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производства зерна на основе стабилизации посевов зерновых и зернобобовых культур и росту урожайности зерновых и зернобобовых культур;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кормовой базы.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задачи будет осуществляться по следующим направлениям.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1. «Развитие семеноводства»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направления будет осуществляться следующее мероприятие: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предоставлении компенсации части затрат на приобретение оригинальных и элитных семян, семян первой репродукции, районированных на территории Новосибирской области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за счет средств федерального и областного бюджетов предполагается предоставлять субъектам государственной поддержки Краснозерского района (кроме граждан, ведущих личное подсобное хозяйство).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субсидий за счет средств областного бюджета устанавливаются Законом Новосибирской области от 08.12.2006 № 61-ОЗ «О государственной поддержке сельскохозяйственного производства в Новосибирской области».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субсидий за счет средств федерального бюджета будут предоставляться по ставке на одну тонну семян.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Выполняя условия долевого финансирования за счет средств областного бюджета, будут компенсироваться 40 процентов стоимости оригинальных и элитных семян, 30 процентов стоимости семян первой репродукции.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3. «Развитие кормовой базы»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мероприятие: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предоставлении возмещения стоимости приобретенных семян кукурузы.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за счет средств областного бюджета предполагается предоставлять субъектам государственной поддержки Краснозерского района (кроме граждан, ведущих личное подсобное хозяйство) на возмещение стоимости приобретенных семян кукурузы.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субсидий за счет средств областного бюджета устанавливаются Правительством Новосибирской области.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в области животноводства необходимо решение задач по увеличению производства всех видов животноводческой продукции.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Развитие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подотрасли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животноводства, переработки и реализации животноводческой продукции осуществляется за счет реализации основных мероприятий в рамках программы.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1. «Развитие племенного животноводства»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направления способствует формированию племенной базы, удовлетворяющей потребность сельскохозяйственных товаропроизводителей области в племенной продукции (материале).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данного направления предусматривается реализация мероприятия: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предоставлении государственной поддержки племенного животноводства, </w:t>
      </w:r>
    </w:p>
    <w:p w:rsidR="002C4B97" w:rsidRPr="002C4B97" w:rsidRDefault="002C4B97" w:rsidP="002C4B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крупного рогатого скота мясного направления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за счет средств областного бюджета будут</w:t>
      </w:r>
      <w:r w:rsidRPr="002C4B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предоставляться на условиях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федерального бюджета: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сельскохозяйственных организаций и крестьянских (фермерских) хозяйств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племенного маточного поголовья сельскохозяйственных животных;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племенных быков-производителей в организациях по искусственному осеменению сельскохозяйственных животных, у которых проверено качество потомства или которые находятся на стадии оценки этого качества;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быков-производителей организациями по искусственному осеменению сельскохозяйственных животных;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сельскохозяйственных организаций и крестьянских (фермерских) хозяйств на возмещение части затрат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семени быков-производителей, которые улучшают качество потомства;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племенного молодняка.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субсидий за счет средств областного бюджета устанавливаются Законом Новосибирской области от 08.12.2006 № 61-ОЗ «О государственной поддержке сельскохозяйственного производства в Новосибирской области».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2. «Стимулирование производства животноводческой продукции»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данного направления способствует наращиванию производства молока и мяса до уровня, обеспечивающего продовольственную безопасность, на основе стабилизации поголовья коров и увеличения их продуктивности за счет породного обновления стада, создания сбалансированной кормовой базы и перехода к новым технологиям их содержания и кормления.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направления предусматривается:</w:t>
      </w:r>
    </w:p>
    <w:p w:rsid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производства молока к 2020 году до 43,59 тыс. тонн, мяса - до 8,42 тыс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 в живом весе.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направлением предусмотрены следующие мероприятия: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Содействие в возмещении части затрат на 1 килограмм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реализованного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товарного молока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мероприятия направлена на повышение производства продукции и инвестиционной привлекательности молочного скотоводства, выравнивание сезонности производства молока, сохранение и стабилизацию поголовья крупного рогатого скота, в том числе коров, создание условий для воспроизводства в скотоводстве, стимулирование повышение товарности молока во всех формах хозяйствования.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за счет средств областного бюджета предполагается предоставлять на условиях долевого финансирования за счет средств федерального бюджета для сельскохозяйственных товаропроизводителей на 1 кг реализованного молока при условии сохранения (наращивания) поголовья коров и объемов его производства к предыдущему году с учетом реализации молока не ниже первого сорта.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субсидий за счет средств областного бюджета устанавливается Правительством Новосибирской области.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и сроки субсидирования из федерального бюджета будут устанавливаться с учетом разрабатываемых Министерством сельского хозяйства Российской Федерации критериев эффективности производства молока исходя из сложившейся ситуации на внутреннем рынке молока и молокопродуктов.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3. «Государственная поддержка кредитования»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Кредитование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подотрасли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растениеводства.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направлениями субсидирования кредитов (займов), полученных на развитие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подотраслей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растениеводства являются: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производство, переработка и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логистическое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производства зерна, картофеля, овощей (открытого и защищенного грунта), плодов и ягод, подсолнечника, сои, рапса, льна и конопли.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возмещении части процентной ставки по краткосрочным кредитам (займам) на развитие растениеводства, переработки и реализации продукции растениеводства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данного мероприятия предусматривается: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доступа к краткосрочным заемным средствам, полученным в российских кредитных организациях и сельскохозяйственных кредитных потребительских кооперативах: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кооперативов), крестьянскими (фермерскими) хозяйствами, по кредитным договорам (договорам займа) на приобретение материальных ресурсов для проведения сезонных работ в растениеводстве в соответствии с перечнем, утверждаемым Министерством сельского хозяйства Российской Федерации, а также иные цели, в соответствии с </w:t>
      </w:r>
      <w:hyperlink r:id="rId25" w:history="1">
        <w:r w:rsidRPr="002C4B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перечнем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утверждаемым Правительством Российской Федерации; 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 агропромышленного комплекса независимо от их организационно-правовой формы и организациям потребительской кооперации по кредитным договорам (договорам займа) на закупку сельскохозяйственного сырья для первичной и промышленной переработки продукции растениеводства, закупку муки для производства хлебобулочных изделий, иные цели в соответствии с </w:t>
      </w:r>
      <w:hyperlink r:id="rId26" w:history="1">
        <w:r w:rsidRPr="002C4B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перечнем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утверждаемым Правительством Российской Федерации;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возмещении части процентной ставки по инвестиционным кредитам (займам) на развитие растениеводства, переработки и развития инфраструктуры и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логистического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рынков продукции растениеводства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данного мероприятия предусматривается: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доступа к инвестиционным кредитным ресурсам, полученным в российских кредитных организациях и сельскохозяйственных кредитных потребительских кооперативах: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сельскохозяйственным товаропроизводителям (за исключением граждан, ведущих личное подсобное хозяйство, и сельскохозяйственных потребительских кооперативов) и крестьянским (фермерским) хозяйствам, организациям агропромышленного комплекса независимо от их организационно-правовой формы,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строительства, реконструкции, модернизации хранилищ картофеля, овощей и фруктов, тепличных комплексов по производству овощной продукции в закрытом грунте, предприятий мукомольно-крупяной хлебопекарной промышленности,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маслоперерабатывающих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предприятий, мощностей по переработке овощной продукции и картофеля, объектов по переработке льна и льноволокна, комплексов по подготовке семян сельскохозяйственных растений, строительство объектов по глубокой переработке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высокопротеиновых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культур, предприятий по производству готовых блюд и полуфабрикатов для организованных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коллективов, мощностей для подработки, хранения и перевалки зерновых и масличных культур, закладку и уход за многолетними насаждениями, строительство и реконструкцию прививочных комплексов для многолетних насаждений, строительство, реконструкцию, модернизацию и восстановление мелиоративных систем, а также иные цели, в соответствии с </w:t>
      </w:r>
      <w:hyperlink r:id="rId27" w:history="1">
        <w:r w:rsidRPr="002C4B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перечнем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утверждаемым Правительством Российской Федерации.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средств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Правительством Российской Федерации.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поддержка будет осуществляться посредством предоставления субсидий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средств областного бюджета при условии финансирования за счет средств федерального бюджета на возмещение части затрат на уплату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процентов по краткосрочным и инвестиционным кредитам, полученным в российских кредитных организациях и сельскохозяйственных кредитных потребительских кооперативах.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областного бюджета предоставляются в размере 20 процентов </w:t>
      </w:r>
      <w:hyperlink r:id="rId28" w:history="1">
        <w:r w:rsidRPr="002C4B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ставки рефинансирования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(учетной ставки) Центрального банка Российской Федерации, средства федерального бюджета - в пределах 80 процентов </w:t>
      </w:r>
      <w:hyperlink r:id="rId29" w:history="1">
        <w:r w:rsidRPr="002C4B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ставки рефинансирования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(учетной ставки) Центрального банка Российской Федерации, а по инвестиционным кредитам (займам) на приобретение машин, установок и аппаратов дождевальных и поливных, насосных станций и на приобретение сельскохозяйственной техники в соответствии с </w:t>
      </w:r>
      <w:hyperlink r:id="rId30" w:history="1">
        <w:r w:rsidRPr="002C4B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перечнем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утверждаемым Министерством сельского хозяйства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- в размере 20 процентов </w:t>
      </w:r>
      <w:hyperlink r:id="rId31" w:history="1">
        <w:r w:rsidRPr="002C4B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ставки рефинансирования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(учетной ставки) Центрального банка Российской Федерации.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Кредитование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подотрасли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животноводства и переработки продукции животноводства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- обеспечение устойчивого роста животноводческой продукции и продуктов ее переработки на основе расширенного воспроизводства и модернизации отрасли животноводства, организаций АПК пищевой и перерабатывающей промышленности, инфраструктуры и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логистического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рынков животноводческой продукции.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направлением предусмотрены следующие мероприятия: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в возмещении части процентной ставки по краткосрочным кредитам (займам) на развитие животноводства, переработки и реализации продукции животноводства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данного мероприятия предусматривается: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доступа к краткосрочным заемным средствам, полученным в российских кредитных организациях и сельскохозяйственных кредитных потребительских кооперативах: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крестьянскими (фермерскими) хозяйствами, по кредитным договорам (договорам займа) для приобретения кормов, ветеринарных препаратов, молодняка сельскохозяйственных животных, иные цели в соответствии с </w:t>
      </w:r>
      <w:hyperlink r:id="rId32" w:history="1">
        <w:r w:rsidRPr="002C4B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перечнем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утверждаемым Правительством Российской Федерации; 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 агропромышленного комплекса независимо от их организационно-правовой формы и организациям потребительской кооперации по кредитным договорам </w:t>
      </w: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(договорам займа) на закупку отечественного сельскохозяйственного сырья для первичной и промышленной переработки продукции животноводства, закупку сухого и концентрированного молока, вспомогательного сырья и материалов, а также оплату транспортных услуг, связанных с производством молочной продукции, иные цели в соответствии с </w:t>
      </w:r>
      <w:hyperlink r:id="rId33" w:history="1">
        <w:r w:rsidRPr="002C4B97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перечнем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утверждаемым Правительством Российской Федерации;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Содействие в возмещении части процентной ставки по инвестиционным кредитам (займам) на развитие животноводства, переработки и развития инфраструктуры и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логистического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обеспечения рынков продукции животноводства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данного мероприятия предусматривается: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доступа сельскохозяйственных товаропроизводителей (за исключением граждан, ведущих личное подсобное хозяйство), и крестьянских (фермерских) хозяйств, организаций агропромышленного комплекса независимо от их организационно-правовой формы, сельскохозяйственных потребительских кооперативов, организаций, осуществляющих разведение одомашненных видов и пород рыб, включенных в Государственный реестр охраняемых селекционных достижений, независимо от их организационно-правовой формы к инвестиционным кредитным ресурсам, полученным в российских кредитных организациях и сельскохозяйственных кредитных потребительских кооперативах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строительство, реконструкцию и модернизацию комплексов (ферм), объектов животноводства, включая промышленное рыбоводство, мясохладобоен, пунктов по приемке, первичной переработке сельскохозяйственных животных и молока, включая холодильную обработку и хранение мясной и молочной продукции, глубокой переработке продукции животноводства, в том числе предприятий по приготовлению готовых блюд и полуфабрикатов для организованных коллективов, на строительство и реконструкцию комбикормовых предприятий и цехов, на приобретение племенной продукции; 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сельскохозяйственной техники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 и молока, а также иные цели в соответствии с </w:t>
      </w:r>
      <w:hyperlink r:id="rId34" w:history="1">
        <w:r w:rsidRPr="002C4B9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перечнем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утверждаемым Правительством Российской Федерации.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предоставления средств государственной поддержки в виде субсидий, перечень направлений кредитования, перечень получателей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определенным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выдам субсидируемых кредитов определяется Правительством Российской Федерации.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Поставленные задачи будут решаться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предоставления субсидий из средств областного бюджета при условии финансирования за счет средств федерального бюджета на возмещение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 затрат на уплату процентов по краткосрочным и инвестиционным кредитам, полученным в российских кредитных организациях и сельскохозяйственных кредитных потребительских кооперативах.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из областного бюджета предоставляются: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краткосрочным и инвестиционным кредитам (займам) - в пределах 20 процентов </w:t>
      </w:r>
      <w:hyperlink r:id="rId35" w:history="1">
        <w:r w:rsidRPr="002C4B9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ставки рефинансирования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(учетной ставки) Центрального банка Российской Федерации;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краткосрочным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 и молока, - в размере не менее 3 процентных пунктов сверх ставки рефинансирования (учетной ставки) Центрального банка Российской Федерации;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инвестиционным кредитам (займам) на приобретение машин, установок и аппаратов дождевальных и поливных, насосных станций, на приобретение сельскохозяйственной техники в соответствии с </w:t>
      </w:r>
      <w:hyperlink r:id="rId36" w:history="1">
        <w:r w:rsidRPr="002C4B9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перечнем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утверждаемым Министерством сельского хозяйства Российской Федерации, в размере 20 процентов </w:t>
      </w:r>
      <w:hyperlink r:id="rId37" w:history="1">
        <w:r w:rsidRPr="002C4B9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ставки рефинансирования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(учетной ставки) Центрального банка Российской Федерации;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 инвестиционным кредитам (займам), полученным сельскохозяйственными товаропроизводителями (за исключением граждан, ведущих личное подсобное хозяйство) и организациями агропромышленного комплекса независимо от их организационно-правовой формы, на приобретение племенной продукции (материала) крупного рогатого скота мясных пород, строительство, реконструкцию и модернизацию животноводческих комплексов (ферм) крупного рогатого скота, мясохладобоен для убоя и первичной переработки крупного рогатого скота и пунктов по приемке и (или) первичной переработке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сельскохозяйственных животных и молока, - в пределах 3 процентных пунктов сверх ставки рефинансирования (учетной ставки) Центрального банка Российской Федерации.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федерального бюджета предоставляются: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краткосрочным и инвестиционным кредитам (займам) в размере 80 процентов ставки рефинансирования (учетной ставки) Центрального банка Российской Федерации;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краткосрочным кредитам (займам), полученным сельскохозяйственными товаропроизводителями (за исключением граждан, ведущих личное подсобное хозяйство, и сельскохозяйственных потребительских кооперативов), занимающимися производством мяса крупного рогатого скота и молока, - в размере 100 процентов ставки рефинансирования) Центрального банка Российской Федерации;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инвестиционным кредитам (займам), полученным сельскохозяйственными товаропроизводителями (за исключением граждан, ведущих личное подсобное хозяйство) и организациями агропромышленного комплекса независимо от их организационно-правовой формы, на приобретение племенной продукции крупного рогатого скота мясных пород, строительство, реконструкцию и модернизацию животноводческих комплексов (ферм) крупного рогатого скота, мясохладобоен для убоя и первичной переработки крупного рогатого скота и пунктов по приемке и (или) первичной переработке сельскохозяйственных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животных и молока, - в размере 100 процентов ставки рефинансирования (учетной ставки) Центрального банка Российской Федерации;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инвестиционным кредитам, полученным сельскохозяйственными товаропроизводителями (за исключением граждан, ведущих личное подсобное хозяйство), занимающимися молочным и мясным скотоводством на приобретение сельскохозяйственной техники – в размере 80% ставки рефинансирования (учетной ставки) Центрального банка Российской Федерации, но учитывая приоритетность развития мясного и молочного животноводства, – в размере до 100% ставки рефинансирования (учетной ставки) Центрального банка Российской Федерации.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III. Поддержка малых форм хозяйствования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1. «Государственная поддержка начинающих фермеров»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данного направления осуществляются следующие мероприятия по государственной поддержке из средств областного бюджета на условиях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федерального бюджета: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Содействие в предоставлении грантов на создание и развитие крестьянского (фермерского) хозяйства и единовременной помощи на бытовое обустройство начинающим фермерам, определенным на конкурсной основе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мероприятия направлена на создание и развитие производственной базы фермерских хозяйств и осуществляется в соответствии правилами предоставления и распределения субсидий из федерального бюджета бюджетам субъектов Российской Федерации в целях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субъекта Российской Федерации, возникающих при выполнении мероприятий по предоставлению грантов на создание и развитие крестьянского (фермерского) хозяйства и единовременной помощи на бытовое обустройство начинающим фермерам, утверждаемыми Правительством Российской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Отбор начинающих фермеров для предоставления грантов на создание и развитие крестьянского (фермерского) хозяйства и единовременной помощи на бытовое обустройство </w:t>
      </w: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проводится конкурсной комиссией, образованной постановлением Правительства Новосибирской области. Условия подачи гражданами Российской Федерации заявок в конкурсную комиссию для отбора начинающих фермеров утверждаются Министерством сельского хозяйства Российской Федерации.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Гранты на создание и развитие крестьянского (фермерского) хозяйства выделяются в целях создания и развития на территории сельских поселений и межселенных территориях крестьянского (фермерского) хозяйства, включая: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покупку земли сельскохозяйственного назначения;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проектной документации для строительства (реконструкции) производственных и складских зданий, помещений;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покупку, строительство, ремонт и переустройство производственных и складских зданий, помещений, пристроек, инженерных сетей, заграждений, сооружений;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производственных объектов;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дорог и подъездов к производственным и складским объектам;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подключения к инженерным сетям – электрическим,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- и теплопроводным сетям, дорожной инфраструктуре;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покупку сельскохозяйственных животных;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покупку сельскохозяйственной техники и инвентаря, грузового автотранспорта, оборудования для производства и переработки сельскохозяйственной продукции;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покупку семян и посадочного материала для закладки многолетних насаждений;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удобрений и ядохимикатов.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поддержка осуществляется посредством предоставления субсидий в виде грантов за счет средств областного бюджета в размере не менее 20 % от суммы средств, выделенных из федерального бюджета по данному направлению.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Единовременная помощь на бытовое обустройство предоставляется для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начинающего фермера в целях: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приобретения, строительства и ремонта собственного жилья, в том числе погашения основной суммы и процентов по банковским кредитам (ипотеке), привлеченным для его приобретения;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приобретения одного </w:t>
      </w:r>
      <w:proofErr w:type="spellStart"/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грузо-пассажирского</w:t>
      </w:r>
      <w:proofErr w:type="spellEnd"/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автомобиля;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приобретения и доставки предметов домашней мебели, бытовой техники, компьютеров, средств связи, электрических и газовых плит, инженерного оборудования, установок для фильтрации воды, бытовых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-, тепл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газоустановок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септиков, устройств для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водоподачи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водоотведения;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подключения жилья к газовым, тепловым и электрическим сетям, сетям связи, интернету, водопроводу и канализации.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крестьянским (фермерским) хозяйствам из бюджета Новосибирской области средств на поддержку начинающих фермеров устанавливается постановлением Правительства Новосибирской области.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поддержка осуществляется посредством предоставления за счет средств областного бюджета субсидий на предоставление единовременной помощи начинающим фермерам на бытовое обустройство. Финансирование данного мероприятия программы из областного бюджета осуществляется в размере не менее 20% от суммы средств единовременной помощи, выделенного на одно хозяйство за счет средств федерального бюджета.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2. «Государственная поддержка развития семейных животноводческих ферм на базе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Ф)Х»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направления способствует увеличению числа семейных животноводческих ферм на базе крестьянских (фермерских) хозяйств и их дальнейшего развития и распространения на территории Новосибирской области.</w:t>
      </w:r>
    </w:p>
    <w:p w:rsid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направлением предусмотрено следующее мероприятие: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Содействие в предоставлении грантов на развитие семейных животноводческих ферм, созданных на базе крестьянских (фермерских) хозяйств, определенных на конкурсной основе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Крестьянским (фермерским) хозяйствам, строящим или реконструирующим молочные и иные животноводческие фермы, компенсируются затраты: из федерального бюджета – не более 30%, из областного бюджета – не менее 30%, не менее 40 % затрат покрываются за счет средств фермера. При этом до 30% затрат фермер может покрывать за счет кредитов и не менее 10% - за счет собственных средств.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 начинающих фермеров для предоставления грантов на</w:t>
      </w: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семейных животноводческих ферм, созданных на базе крестьянских (фермерских) хозяйств, проводится конкурсной комиссией, образованной постановлением Правительства Новосибирской области. Условия подачи гражданами Российской Федерации заявок в конкурсную комиссию для отбора начинающих фермеров утверждаются Министерством сельского хозяйства Российской Федерации.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крестьянским (фермерским) хозяйствам из бюджета Новосибирской области средств на развитие семейных животноводческих ферм, созданных на базе крестьянских (фермерских) хозяйств, устанавливается постановлением Правительства Новосибирской области.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3. Государственная поддержка в оформлении земельных участков в собственность крестьянскими (фермерскими) хозяйствами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направления предусматривается реализация мероприятия: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Содействие в возмещении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сельскохозяйственного назначения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мероприятия обеспечивает компенсацию расходов на проведение кадастровых работ в отношении земельных участков из земель сельскохозяйственного назначения.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средняя стоимость оформления участка составляет 400 рублей за 1 га. Из областного бюджета предоставляется компенсация 231 руб. на 1 га, что составляет 57 % от общей стоимости.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4. «Поддержка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и других малых форм хозяйствования в сельском хозяйстве»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направления предусматривается реализация мероприятия: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Содействие в предоставлении государственной поддержки крестьянских (фермерских) хозяйств, индивидуальных предпринимателей, осуществляющих сельскохозяйственное производство, и сельскохозяйственных потребительских кооперативов на приобретение основных и оборотных сре</w:t>
      </w:r>
      <w:proofErr w:type="gramStart"/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дств дл</w:t>
      </w:r>
      <w:proofErr w:type="gramEnd"/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осуществления деятельности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за счет средств областного бюджета предоставляются на приобретение основных и оборотных сре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осуществления деятельности, в том числе: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Ф)Х, индивидуальным предпринимателям: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увеличении посевных площадей по сравнению с предыдущим годом;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осуществления производственной деятельности не более трех лет с момента регистрации на имеющейся в долгосрочной аренде или собственности пашне;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сельскохозяйственные производственные кооперативы при наличии в паевом фонде доли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Ф)Х, индивидуальных предпринимателей и ЛПХ не менее 75%.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субсидий за счет средств областного бюджета устанавливаются Правительством Новосибирской области.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рамках данного направления предоставляется государственная поддержка сельскохозяйственным потребительским кооперативам.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направления способствует увеличению объемов производства и реализации продукции членов сельскохозяйственных кооперативов, обеспечению доступа малых форм хозяйствования к рынкам сбыта и кредитам, финансовым услугам сельскохозяйственных кредитных потребительских кооперативов, повышению уровня занятости и доходов сельского населения.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основой реализации мероприятия является Федеральный закон от 08.12.1995 № 193-ФЗ «О сельскохозяйственной кооперации», согласно ст. 7 которого государство стимулирует создание и поддерживает деятельность кооперативов путем выделения им средств из федерального бюджета и бюджетов субъектов Российской Федерации для приобретения и строительства перерабатывающих и обслуживающих предприятий, создания кредитных и страховых кооперативов на основании разработанных планов и прогнозов развития территорий и целевых программ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осуществляет научное, кадровое и информационное обеспечение.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сельскохозяйственные потребительские кооперативы являются участниками программного мероприятия 3 «Государственная поддержка кредитования малых форм хозяйствования».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5. Государственная поддержка приобретения личными подсобными хозяйствами граждан молодняка крупного рогатого скота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осуществления направления предусматривается реализация мероприятия: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Содействие в возмещении стоимости молодняка крупного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рогатого скота, приобретенного </w:t>
      </w:r>
      <w:proofErr w:type="gramStart"/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личными</w:t>
      </w:r>
      <w:proofErr w:type="gramEnd"/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подсобными хозяйствами граждан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за счет средств областного бюджета предполагается предоставлять на возмещение стоимости молодняка крупного рогатого скота, приобретенного гражданами, ведущими личное подсобное хозяйство.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субсидий за счет средств областного бюджета устанавливаются Правительством Новосибирской области.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6. «Государственная поддержка кредитования малых форм хозяйствования»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направления способствует росту производства и объёма реализации сельскохозяйственной продукции, производимой малыми формами хозяйствования на селе.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осуществления направления предусматривается обеспечить доступ малых форм хозяйствования к краткосрочным и инвестиционным заемным средствам, полученным в российских кредитных организациях и сельскохозяйственных кредитных потребительских кооперативах.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направлением предусмотрено следующее мероприятие: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Содействие в возмещении части процентной ставки по долгосрочным,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среднесрочным и краткосрочным кредитам, взятым малыми формами хозяйствования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Государственную поддержку предполагается осуществлять посредством предоставления субсидий за счет средств областного бюджета на условиях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федерального бюджета на возмещение части затрат на уплату процентов по кредитам банков, и займам, полученным в сельскохозяйственных кредитных потребительских кооперативах крестьянскими (фермерскими) хозяйствами, гражданами, ведущими личное подсобное хозяйство, сельскохозяйственными потребительскими кооперативами (снабженческими, сбытовыми, перерабатывающими, обслуживающими, созданными в соответствии с Федеральным законом «О сельскохозяйственной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кооперации».</w:t>
      </w:r>
    </w:p>
    <w:p w:rsid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редитных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потребительских кооперативах гражданами, ведущими личное подсобное хозяйство, крестьянскими (фермерскими) хозяйствами и сельскохозяйственными потребительскими кооперативами, предполагается предоставлять за счет средств областного бюджета в размере не менее 5% ставки рефинансирования (учётной ставки) Центрального банка Российской Федерации, действующей на дату заключения кредита (займа).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средств федерального бюджета указанные субсидии предоставляются в размере не менее 95 % ставки рефинансирования (учётной ставки) Центрального банка Российской Федерации, действующей на дату заключения договора кредита (займа), но не более их фактических затрат по следующим видам кредитов (займов):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граждан, ведущих личное подсобное хозяйство: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до 2 лет - на приобретение горюче-смазочных материалов, запасных частей и материалов для ремонта сельскохозяйственной техники и животноводческих помещений, минеральных удобрений, средств защиты растений, кормов, ветеринарных препаратов и других материальных ресурсов для проведения сезонных работ, материалов для теплиц,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указанного кредита (займа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полученного гражданином в текущем году, не превышает 300 тыс. рублей на одно хозяйство;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до 5 лет - на приобретение сельскохозяйственных животных, сельскохозяйственной малогабаритной техники, тракторов мощностью до 100 л.с. и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агрегатируемых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сельскохозяйственных машин,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грузоперевозящих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автомобилей полной массой не более 3,5 тонны, оборудования для животноводства и переработки сельскохозяйственной продукции, на ремонт, реконструкцию и строительство животноводческих помещений, а также на приобретение газового оборудования и подключение к газовым сетям при условии, что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сумма указанного кредита (займа), полученного гражданином в текущем году, не превышает 700 тыс. рублей на одно хозяйство;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крестьянских (фермерских) хозяйств: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до 2 лет - на приобретение горюче-смазочных материалов, запасных частей и материалов для ремонта сельскохозяйственной техники и оборудования, минеральных удобрений, средств защиты растений, кормов, ветеринарных препаратов и других материальных ресурсов для проведения сезонных работ, молодняка сельскохозяйственных животных, а также на уплату страховых взносов при страховании сельскохозяйственной продукции при условии, что общая сумма указанного кредита (займа), полученного в текущем году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превышает 5 млн. рублей на одно хозяйство;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до 8 лет - на приобретение сельскохозяйственной техники и оборудования (российского и зарубежного производства), в том числе тракторов и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агрегатируемых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сельскохозяйственных машин, машин для животноводства, птицеводства и кормопроизводства, оборудования для перевода грузовых автомобилей, тракторов и сельскохозяйственных машин на газомоторное топливо, хранения и переработки сельскохозяйственной продукции, на приобретение племенных сельскохозяйственных животных, племенной продукции (материала), строительство, реконструкцию и модернизацию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хранилищ картофеля, овощей и фруктов, тепличных комплексов по производству плодоовощной продукции в закрытом грунте, животноводческих комплексов (ферм), объектов животноводства и кормопроизводства, предприятий по переработке льна и льноволокна, а также на закладку многолетних насаждений, включая строительство и реконструкцию прививочных комплексов, при условии, что общая сумма указанного кредита (займа), полученного в текущем году, не превышает 10 млн. рублей на одно хозяйство;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сельскохозяйственных потребительских кооперативов: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до 2 лет - на приобретение материальных ресурсов для проведения сезонных сельскохозяйственных работ, молодняка сельскохозяйственных животных, запасных частей и материалов для ремонта сельскохозяйственной техники и оборудования, материалов для теплиц, в том числе для поставки их членам кооператива, приобретение сельскохозяйственного сырья для первичной и промышленной переработки, закупку сельскохозяйственной продукции, </w:t>
      </w: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произведенной членами кооператива для ее дальнейшей реализации, а также на организационное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обустройство кооператива и уплату страховых взносов при страховании сельскохозяйственной продукции при условии, что общая сумма указанного кредита (займа), полученного в текущем году, не превышает 15 млн. рублей на один кооператив;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срок до 8 лет - на приобретение техники и оборудования (российского и зарубежного производства), в том числе специализированного транспорта для перевозки комбикормов, инкубационного яйца, цыплят, ремонтного молодняка и родительского стада птицы, тракторов и </w:t>
      </w:r>
      <w:proofErr w:type="spell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агрегатируемых</w:t>
      </w:r>
      <w:proofErr w:type="spell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 сельскохозяйственных машин, машин для животноводства, птицеводства и кормопроизводства, оборудования для перевода грузовых автомобилей, тракторов и сельскохозяйственных машин на газомоторное топливо, приобретение специализированного технологического оборудования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холодильного оборудования, сельскохозяйственных животных, племенной продукции (материала), в том числе для поставки их членам кооператива, строительство, реконструкцию и модернизацию складских и производственных помещений, хранилищ картофеля, овощей и фруктов, тепличных комплексов по производству плодоовощной продукции в закрытом грунте, объектов животноводства и кормопроизводства, предприятий по переработке льна и льноволокна, строительство и реконструкцию сельскохозяйственных рынков, торговых площадок, пунктов по приемке, первичной переработке и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хранению молока, мяса, плодоовощной и другой сельскохозяйственной продукции, а также на закладку многолетних насаждений, включая строительство и реконструкцию прививочных комплексов, при условии, что общая сумма указанного кредита (займа), полученного в текущем году, не превышает 40 млн. рублей на один кооператив;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средств государственной поддержки в виде субсидий, перечень направлений кредитования, перечень получателей по определенным видам субсидируемых кредитов определяется Правительством Российской Федерации.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Описанные выше программные мероприятия являются специфическими для малых форм хозяйствования.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этих мер, малые формы хозяйствования могут участвовать в осуществлении остальных программных мероприятий.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IV. Техническая и технологическая модернизация сельскохозяйственного производства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1. «Обновление парка сельскохозяйственной техники»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осуществления направления является обновление парка сельскохозяйственной техники, используемой в сельском хозяйстве.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необходимо решить задачу по стимулированию приобретения сельскохозяйственными товаропроизводителями высокотехнологичных машин для растениеводства, животноводства и кормопроизводства.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направления будет осуществляться следующее мероприятие: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Содействие в предоставлении компенсации части затрат на приобретение технических средств и оборудования для сельскохозяйственного производства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средств областного бюджета субъектам государственной поддержки Новосибирской области предполагается предоставлять субсидии: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компенсацию части затрат на приобретение технических средств и оборудования для сельскохозяйственного производства в размере от 20 до 50%;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Содействие в предоставлении государственной поддержки кадрового обеспечения субъектов государственной поддержки (единовременная помощь и доплата к заработной плате молодым специалистам, доплата бывшим руководителям – пенсионерам сельхозпредприятий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Государственная поддержка кадрового обеспечения субъектов государственной поддержки оказывается в рамках исполнения публичных нормативных обязательств по предоставлению: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единовременных и ежемесячных выплат молодым специалистам с целью привлечения их на работу в сельскохозяйственные организации;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 бывшим руководителям – пенсионерам сельхозпредприятий в соответствии с Положением об установлении пенсии за выслугу лет дополнительно к трудовой пенсии по старости руководителям сельскохозяйственных организаций в Новосибирской области, утвержденным постановлением администрации Новосибирской области от 28.12.2009 № 487-па. </w:t>
      </w:r>
      <w:proofErr w:type="gramEnd"/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V. Повышение финансовой устойчивости товаропроизводителей агропромышленного комплекса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hyperlink r:id="rId38" w:tgtFrame="_blank" w:history="1">
        <w:r w:rsidRPr="002C4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27.11.2020 № 853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VI. Устойчивое развитие сельских территорий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Краснозерского района Новосибирской области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</w:t>
      </w:r>
      <w:hyperlink r:id="rId39" w:tgtFrame="_blank" w:history="1">
        <w:r w:rsidRPr="002C4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27.11.2020 № 853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Раздел 6. Механизм реализации программы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осуществляется управлением сельского хозяйства администрации Краснозерского района Новосибирской области, субъектами государственной поддержки.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участников программы будет осуществляться в соответствии со следующими нормативными правовыми актами:</w:t>
      </w:r>
    </w:p>
    <w:p w:rsidR="002C4B97" w:rsidRPr="002C4B97" w:rsidRDefault="002B6C16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gtFrame="_blank" w:history="1">
        <w:r w:rsidR="002C4B97" w:rsidRPr="002C4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Бюджетным</w:t>
        </w:r>
      </w:hyperlink>
      <w:r w:rsidR="002C4B97"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кодексом Российской Федерации;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«О развитии сельского хозяйства» </w:t>
      </w:r>
      <w:hyperlink r:id="rId41" w:tgtFrame="_blank" w:history="1">
        <w:r w:rsidRPr="002C4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29.12.2006 № 264-ФЗ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21.07.2005 № 94-ФЗ «О размещении заказов на поставки товаров, выполнение услуг для государственных и муниципальных нужд»;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Новосибирской области «О государственной поддержке сельскохозяйственного производства в Новосибирской области» от 08.12.2006 №61-ОЗ;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 Новосибирской области «О наделении органов местного самоуправления в Новосибирской области отдельными государственными полномочиями Новосибирской области по государственной поддержке сельскохозяйственного производства» </w:t>
      </w:r>
      <w:hyperlink r:id="rId42" w:tgtFrame="_blank" w:history="1">
        <w:r w:rsidRPr="002C4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16.12.2006 № 75-ОЗ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Порядками предоставления субсидий и субвенций субъектам государственной поддержки Новосибирской области, утвержденными нормативно-правовыми актами Правительства Новосибирской области; приказами Министерства, определяющими размер государственной поддержки по каждому направлению и условия её предоставления, разрабатываемыми в соответствии со статьей 78 Бюджетного кодекса Российской Федерации.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Получатели бюджетных средств несут ответственность за их целевое использование в соответствии с Бюджетным кодексом Российской Федерации. Обязательства, принимаемые исполнителями в связи с осуществлением ими совместных действий по реализации программы, гарантии обязательств и ответственность за их нарушения устанавливаются в договорах (соглашениях), государственных контрактах.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Раздел 7. Ожидаемые результаты реализации программы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3" w:tgtFrame="_blank" w:history="1">
        <w:r w:rsidRPr="002C4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27.11.2020 № 853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Прогноз реализации Программы основывается на достижении уровней ее основных показателей.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основных показателей Программы прогнозируются: увеличение индекса производства продукции сельского хозяйства в хозяйствах всех категорий в 2024 году к 2020 году – 125 %, в том числе продукции растениеводства – 126 %, животноводства – 103 %; среднегодовой темп прироста инвестиций в основной капитал сельского хозяйства составит 15 %; уровень рентабельности сельскохозяйственного производства в 2024 году составит 22 % (увеличение на 3 %);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увеличение среднемесячной заработной платы на одного работника в сельскохозяйственных организациях и в среднем по району к 2024 году на 12 %.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Раздел 8. Объемы финансирования программы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4" w:tgtFrame="_blank" w:history="1">
        <w:r w:rsidRPr="002C4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27.11.2020 № 853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финансирования мероприятий Программы на 2013-2024 годы составит 23313908 тыс. рублей, в том числе по годам и источникам финансирования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:»</w:t>
      </w:r>
      <w:proofErr w:type="gramEnd"/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1276"/>
        <w:gridCol w:w="1559"/>
        <w:gridCol w:w="2150"/>
        <w:gridCol w:w="1560"/>
        <w:gridCol w:w="1275"/>
        <w:gridCol w:w="1985"/>
      </w:tblGrid>
      <w:tr w:rsidR="002C4B97" w:rsidRPr="002C4B97" w:rsidTr="002C4B97">
        <w:trPr>
          <w:trHeight w:val="251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9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C4B97" w:rsidRPr="002C4B97" w:rsidTr="002C4B97">
        <w:trPr>
          <w:trHeight w:val="465"/>
        </w:trPr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B97" w:rsidRPr="002C4B97" w:rsidRDefault="002C4B97" w:rsidP="002C4B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C4B97" w:rsidRPr="002C4B97" w:rsidRDefault="002C4B97" w:rsidP="002C4B9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1642233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1436269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1703928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97497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139615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1466816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1726706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112976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105126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1508604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1830330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101628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171435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1557267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1762570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71358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1621398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1889348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84289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128555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1676504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1918528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55614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92501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1770413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2045322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103235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1886185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2095126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105624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1929260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2211841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62305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107220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2042316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2236883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63409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2064965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2251093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65526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110265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2075302</w:t>
            </w:r>
          </w:p>
        </w:tc>
      </w:tr>
      <w:tr w:rsidR="002C4B97" w:rsidRPr="002C4B97" w:rsidTr="002C4B97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23313908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924630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1353979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B97" w:rsidRPr="002C4B97" w:rsidRDefault="002C4B97" w:rsidP="002C4B97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21035299</w:t>
            </w:r>
          </w:p>
        </w:tc>
      </w:tr>
    </w:tbl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Раздел 9. Риски реализации программы и меры </w:t>
      </w: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C4B9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управлению этими рисками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целей и задач программы негативное воздействие могут оказать следующие риски: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макроэкономические факторы, в том числе рост цен на энергоресурсы и другие материально-технические средства, потребляемые в отрасли, что ограничивает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развития; 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внешнеторговые риски, связанные с изменением конъюнктуры мирового рынка продовольствия и возникающими в связи с этим ценовыми колебаниями;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природные риски, связанные с размещением большей части сельскохозяйственного производства в зонах рискованного земледелия, что приводит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существенным</w:t>
      </w:r>
      <w:proofErr w:type="gramEnd"/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потерям объемов производства, ухудшению ценовой ситуации и снижению доходов сельскохозяйственных товаропроизводителей, росту импорта продовольственных товаров.</w:t>
      </w: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программы будут осуществляться на основе:</w:t>
      </w:r>
    </w:p>
    <w:p w:rsidR="002C4B97" w:rsidRDefault="002C4B97" w:rsidP="00BB6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мер, предусмотренных Федеральным законом от 25.07.2011 № 260-ФЗ «О государственной поддержке в сфере сельскохозяйственного страхования и о внесении изменений в Федеральный закон «О развитии сельского хозяйства».</w:t>
      </w:r>
    </w:p>
    <w:p w:rsidR="00BB686D" w:rsidRPr="002C4B97" w:rsidRDefault="00BB686D" w:rsidP="00BB6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B97" w:rsidRPr="002C4B97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(в ред. </w:t>
      </w:r>
      <w:hyperlink r:id="rId45" w:tgtFrame="_blank" w:history="1">
        <w:r w:rsidRPr="002C4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01.04.2014 № 521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6" w:tgtFrame="_blank" w:history="1">
        <w:r w:rsidRPr="002C4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27.11.2020 № 853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7" w:tgtFrame="_blank" w:history="1">
        <w:r w:rsidRPr="002C4B9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 22.03.2021 № 198</w:t>
        </w:r>
      </w:hyperlink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C4B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содержатся в первоисточнике</w:t>
      </w:r>
    </w:p>
    <w:p w:rsidR="000D34F8" w:rsidRDefault="002C4B97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4B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10D3" w:rsidRDefault="008A10D3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0D3" w:rsidRDefault="008A10D3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0D3" w:rsidRDefault="008A10D3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0D3" w:rsidRDefault="008A10D3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0D3" w:rsidRDefault="008A10D3" w:rsidP="002C4B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3D9" w:rsidRDefault="008513D9" w:rsidP="008513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513D9" w:rsidSect="008513D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A10D3" w:rsidRPr="00441EAC" w:rsidRDefault="008A10D3" w:rsidP="008513D9">
      <w:pPr>
        <w:jc w:val="right"/>
        <w:rPr>
          <w:rFonts w:ascii="Times New Roman" w:hAnsi="Times New Roman"/>
        </w:rPr>
      </w:pPr>
      <w:r w:rsidRPr="00441EAC">
        <w:rPr>
          <w:rFonts w:ascii="Times New Roman" w:hAnsi="Times New Roman"/>
        </w:rPr>
        <w:lastRenderedPageBreak/>
        <w:t>Приложение № 2</w:t>
      </w:r>
    </w:p>
    <w:p w:rsidR="008A10D3" w:rsidRPr="00441EAC" w:rsidRDefault="008A10D3" w:rsidP="008A10D3">
      <w:pPr>
        <w:spacing w:after="0" w:line="240" w:lineRule="auto"/>
        <w:jc w:val="right"/>
        <w:rPr>
          <w:rFonts w:ascii="Times New Roman" w:hAnsi="Times New Roman"/>
        </w:rPr>
      </w:pPr>
      <w:r w:rsidRPr="00441EAC">
        <w:rPr>
          <w:rFonts w:ascii="Times New Roman" w:hAnsi="Times New Roman"/>
        </w:rPr>
        <w:t>К Постановлению Администрации Краснозерского района</w:t>
      </w:r>
    </w:p>
    <w:p w:rsidR="008A10D3" w:rsidRPr="00441EAC" w:rsidRDefault="008A10D3" w:rsidP="00213258">
      <w:pPr>
        <w:spacing w:after="0" w:line="240" w:lineRule="auto"/>
        <w:jc w:val="right"/>
        <w:rPr>
          <w:rFonts w:ascii="Times New Roman" w:hAnsi="Times New Roman"/>
        </w:rPr>
      </w:pPr>
      <w:r w:rsidRPr="00441EA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Новосибирской области от 27.11.2020 №853</w:t>
      </w:r>
    </w:p>
    <w:p w:rsidR="008A10D3" w:rsidRPr="00441EAC" w:rsidRDefault="008A10D3" w:rsidP="008A10D3">
      <w:pPr>
        <w:spacing w:after="0" w:line="240" w:lineRule="auto"/>
        <w:jc w:val="right"/>
        <w:rPr>
          <w:rFonts w:ascii="Times New Roman" w:hAnsi="Times New Roman"/>
        </w:rPr>
      </w:pPr>
    </w:p>
    <w:p w:rsidR="008A10D3" w:rsidRPr="00441EAC" w:rsidRDefault="008A10D3" w:rsidP="00F00056">
      <w:pPr>
        <w:jc w:val="right"/>
        <w:rPr>
          <w:rFonts w:ascii="Times New Roman" w:hAnsi="Times New Roman"/>
        </w:rPr>
      </w:pPr>
      <w:r w:rsidRPr="00441EA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</w:t>
      </w:r>
      <w:r w:rsidRPr="00441EAC">
        <w:rPr>
          <w:rFonts w:ascii="Times New Roman" w:hAnsi="Times New Roman"/>
        </w:rPr>
        <w:t>Приложение № 1</w:t>
      </w:r>
    </w:p>
    <w:p w:rsidR="008A10D3" w:rsidRPr="00441EAC" w:rsidRDefault="008A10D3" w:rsidP="00F00056">
      <w:pPr>
        <w:spacing w:after="0" w:line="240" w:lineRule="auto"/>
        <w:jc w:val="right"/>
        <w:rPr>
          <w:rFonts w:ascii="Times New Roman" w:hAnsi="Times New Roman"/>
        </w:rPr>
      </w:pPr>
      <w:r w:rsidRPr="00441EAC">
        <w:rPr>
          <w:rFonts w:ascii="Times New Roman" w:hAnsi="Times New Roman"/>
        </w:rPr>
        <w:t xml:space="preserve">к муниципальной  программе «Развитие сельского хозяйства и регулирование </w:t>
      </w:r>
    </w:p>
    <w:p w:rsidR="00AF16F8" w:rsidRDefault="008A10D3" w:rsidP="00F00056">
      <w:pPr>
        <w:spacing w:after="0" w:line="240" w:lineRule="auto"/>
        <w:jc w:val="right"/>
        <w:rPr>
          <w:rFonts w:ascii="Times New Roman" w:hAnsi="Times New Roman"/>
        </w:rPr>
      </w:pPr>
      <w:r w:rsidRPr="00441EA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рынков сельскох</w:t>
      </w:r>
      <w:r w:rsidR="00AF16F8">
        <w:rPr>
          <w:rFonts w:ascii="Times New Roman" w:hAnsi="Times New Roman"/>
        </w:rPr>
        <w:t xml:space="preserve">озяйственной продукции, сырья и </w:t>
      </w:r>
      <w:r w:rsidRPr="00441EAC">
        <w:rPr>
          <w:rFonts w:ascii="Times New Roman" w:hAnsi="Times New Roman"/>
        </w:rPr>
        <w:t>продовольствия</w:t>
      </w:r>
    </w:p>
    <w:p w:rsidR="008A10D3" w:rsidRPr="00441EAC" w:rsidRDefault="008A10D3" w:rsidP="00F00056">
      <w:pPr>
        <w:spacing w:after="0" w:line="240" w:lineRule="auto"/>
        <w:jc w:val="right"/>
        <w:rPr>
          <w:rFonts w:ascii="Times New Roman" w:hAnsi="Times New Roman"/>
        </w:rPr>
      </w:pPr>
      <w:r w:rsidRPr="00441EAC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в Краснозерском районе Новосибирской области на 2013-2024 годы»</w:t>
      </w:r>
    </w:p>
    <w:tbl>
      <w:tblPr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98"/>
        <w:gridCol w:w="2613"/>
        <w:gridCol w:w="1568"/>
        <w:gridCol w:w="1145"/>
        <w:gridCol w:w="924"/>
        <w:gridCol w:w="222"/>
        <w:gridCol w:w="1332"/>
        <w:gridCol w:w="910"/>
        <w:gridCol w:w="910"/>
        <w:gridCol w:w="1890"/>
        <w:gridCol w:w="85"/>
        <w:gridCol w:w="130"/>
      </w:tblGrid>
      <w:tr w:rsidR="008A10D3" w:rsidRPr="002E2C7C" w:rsidTr="008A10D3">
        <w:tc>
          <w:tcPr>
            <w:tcW w:w="842" w:type="pct"/>
            <w:vMerge w:val="restar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Цель/задачи, требующие решения для достижения цели</w:t>
            </w:r>
          </w:p>
        </w:tc>
        <w:tc>
          <w:tcPr>
            <w:tcW w:w="847" w:type="pct"/>
            <w:vMerge w:val="restar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553" w:type="pct"/>
            <w:vMerge w:val="restar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711" w:type="pct"/>
            <w:gridSpan w:val="8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индикатора, в том числе по годам</w:t>
            </w:r>
          </w:p>
        </w:tc>
        <w:tc>
          <w:tcPr>
            <w:tcW w:w="47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1"/>
          <w:wAfter w:w="47" w:type="pct"/>
        </w:trPr>
        <w:tc>
          <w:tcPr>
            <w:tcW w:w="842" w:type="pct"/>
            <w:vMerge/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  <w:vMerge/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" w:type="pct"/>
            <w:vMerge/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</w:tcPr>
          <w:p w:rsidR="008A10D3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ожид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1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17" w:type="pct"/>
            <w:gridSpan w:val="2"/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  <w:r w:rsidRPr="000A03E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8A10D3" w:rsidRPr="002E2C7C" w:rsidTr="008A10D3">
        <w:trPr>
          <w:gridAfter w:val="1"/>
          <w:wAfter w:w="47" w:type="pct"/>
        </w:trPr>
        <w:tc>
          <w:tcPr>
            <w:tcW w:w="84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1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7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10D3" w:rsidRPr="002E2C7C" w:rsidTr="008A10D3">
        <w:trPr>
          <w:gridAfter w:val="1"/>
          <w:wAfter w:w="47" w:type="pct"/>
          <w:trHeight w:val="492"/>
        </w:trPr>
        <w:tc>
          <w:tcPr>
            <w:tcW w:w="4953" w:type="pct"/>
            <w:gridSpan w:val="11"/>
          </w:tcPr>
          <w:p w:rsidR="008A10D3" w:rsidRPr="000A03E0" w:rsidRDefault="008A10D3" w:rsidP="008A10D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"Развитие сельского хозяйства и регулирование рынков сельскохозяйственной продукции, сырья и продовольствия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Краснозерском районе 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области"</w:t>
            </w: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 w:val="restar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Цель 1. Содействие в повышении объемов производства продукции сельского хозяйства</w:t>
            </w: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1. Индекс производства продукции сельского хозяйства в хозяйствах всех категорий (в сопоставимых ценах) 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37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71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Индекс физического объема инвестиций в основной капитал сельского хозяйства 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37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71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 w:val="restart"/>
            <w:tcBorders>
              <w:bottom w:val="nil"/>
            </w:tcBorders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Задача 1.1. Создание условий для роста 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производства основных видов сельскохозяйственной продукции и производства пищевых продуктов</w:t>
            </w: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Индекс производства продукции 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растениеводства (в сопоставимых ценах) 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37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71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Индекс производства продукции животноводства (в сопоставимых ценах) 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предыдущему году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337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571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Среднемесячная номинальная заработная плата в сельском хозяйстве (в сельскохозяйственных организациях, не относящихся к субъектам малого предпринимательства) 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337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27000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571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27500,0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29170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Рентабельность сельскохозяйственных организаций по всей деятельности (включая субсидии) 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7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71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</w:tcPr>
          <w:p w:rsidR="008A10D3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Задача 1.2. Обеспечение ветеринарно-санитарного благополучия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Краснозерском районе</w:t>
            </w:r>
          </w:p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. Степень выполнения плана по вакцинации, диагностике и ветеринарным мероприятиям, установленного в рамках государственных заданий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7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71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1"/>
          <w:wAfter w:w="47" w:type="pct"/>
        </w:trPr>
        <w:tc>
          <w:tcPr>
            <w:tcW w:w="841" w:type="pct"/>
          </w:tcPr>
          <w:p w:rsidR="008A10D3" w:rsidRDefault="008A10D3" w:rsidP="008A10D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Pr="000A03E0" w:rsidRDefault="008A10D3" w:rsidP="008A10D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2" w:type="pct"/>
            <w:gridSpan w:val="10"/>
          </w:tcPr>
          <w:p w:rsidR="008A10D3" w:rsidRDefault="008A10D3" w:rsidP="008A10D3">
            <w:pPr>
              <w:pStyle w:val="ConsPlusNormal"/>
              <w:ind w:left="463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"Развитие отрасли растениеводства, переработки и реализации продукции растениеводства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0D3" w:rsidRPr="000A03E0" w:rsidRDefault="008A10D3" w:rsidP="008A10D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Краснозерском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области"</w:t>
            </w: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 w:val="restart"/>
            <w:tcBorders>
              <w:top w:val="nil"/>
              <w:bottom w:val="nil"/>
            </w:tcBorders>
          </w:tcPr>
          <w:p w:rsidR="008A10D3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Цель 2. Повышение конкурентоспособности сельскохозяйственной продукции, производимой в Краснозерском районе.</w:t>
            </w:r>
          </w:p>
          <w:p w:rsidR="008A10D3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2.1.  Повысить уровень рентабельности в сельском хозяйстве.</w:t>
            </w:r>
          </w:p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2.2. Поддерживать малые формы хозяйствования.</w:t>
            </w: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. Валовой сбор зерновых и зернобобовых культур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240,9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. Валовой сбор масличных культур (за исключением рапса и сои) в сельскохозяйственных организациях, крестьянских (фермерских) хозяйствах, включая индивидуальных предпринимателей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 w:val="restart"/>
            <w:tcBorders>
              <w:top w:val="nil"/>
              <w:bottom w:val="nil"/>
            </w:tcBorders>
          </w:tcPr>
          <w:p w:rsidR="008A10D3" w:rsidRPr="000A03E0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. Размер посевных площадей, занятых зерновыми, зернобобовыми, масличными и кормовыми сельскохозяйственными культурами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тыс. га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188,2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189,2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190,2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191,2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Доля 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застрахованной посевной (посадочной) площади в общей посевной (посадочной) площади (в условных единицах площади)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% 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. Доля площади, засеваемой элитными семенами, в общей площади посевов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 w:val="restart"/>
            <w:tcBorders>
              <w:top w:val="nil"/>
              <w:bottom w:val="nil"/>
            </w:tcBorders>
          </w:tcPr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D3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3. Повышение эффективности использования земельных и других ресурсов.</w:t>
            </w:r>
          </w:p>
          <w:p w:rsidR="008A10D3" w:rsidRPr="000A03E0" w:rsidRDefault="008A10D3" w:rsidP="008A10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1.1 Содействие в техническом переоснащении сельскохозяйственного производства.</w:t>
            </w: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Производство масла подсолнечного нерафинированного и его фракций 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8" w:type="pct"/>
            <w:gridSpan w:val="9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"Развитие отрасли животноводства, переработки и реализации продукции животноводства в Краснозерском районе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области"</w:t>
            </w: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. Поголовье крупного рогатого скота специализированных мясных пород и их помесей, всего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Прирост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предпринимателей, за отчетный год по отношению к предыдущему году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голов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0,010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. Производство скота и птицы на убой в сельскохозяйственных организациях, крестьянских (фермерских) хозяйствах, включая индивидуальных предпринимателей (в живом весе)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1,35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Производство скота и птицы (в живом весе) 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Производство молока 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Производство молока в сельскохозяйственных организациях, крестьянских (фермерских) хозяйствах, включая индивидуальных предпринимателей 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Прирост производства молока в сельскохозяйственных организациях, 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крестьянских (фермерских) хозяйствах, включая индивидуальных предпринимателей, за отчетный год по отношению к среднему за 5 лет, предшествующих текущему, объему производства молока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тонн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. Доля застрахованного поголовья сельскохозяйственных животных в общем поголовье сельскохозяйственных животных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Численность товарного поголовья коров специализированных мясных пород в сельскохозяйственных организациях, крестьянских (фермерских) хозяйствах, включая индивидуальных предпринимателей 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крестьянских (фермерских) хозяйств, осуществляющих проекты создания и развития своих хозяйств с помощью </w:t>
            </w:r>
            <w:proofErr w:type="spellStart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0A03E0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</w:t>
            </w: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0D3" w:rsidRPr="002E2C7C" w:rsidTr="008A10D3">
        <w:trPr>
          <w:gridAfter w:val="2"/>
          <w:wAfter w:w="90" w:type="pct"/>
        </w:trPr>
        <w:tc>
          <w:tcPr>
            <w:tcW w:w="842" w:type="pct"/>
            <w:vMerge/>
            <w:tcBorders>
              <w:top w:val="nil"/>
              <w:bottom w:val="nil"/>
            </w:tcBorders>
          </w:tcPr>
          <w:p w:rsidR="008A10D3" w:rsidRPr="002E2C7C" w:rsidRDefault="008A10D3" w:rsidP="008A10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7" w:type="pct"/>
          </w:tcPr>
          <w:p w:rsidR="008A10D3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. Количество единиц новой техники, приобретенной для сельскохозяйственного производства в рамках государственной программы</w:t>
            </w:r>
          </w:p>
          <w:p w:rsidR="008A10D3" w:rsidRPr="000A03E0" w:rsidRDefault="008A10D3" w:rsidP="008A10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3E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42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29" w:type="pct"/>
            <w:gridSpan w:val="2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79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32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74" w:type="pct"/>
          </w:tcPr>
          <w:p w:rsidR="008A10D3" w:rsidRPr="000A03E0" w:rsidRDefault="008A10D3" w:rsidP="008A10D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10D3" w:rsidRDefault="008A10D3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53" w:type="dxa"/>
        <w:tblInd w:w="93" w:type="dxa"/>
        <w:tblLook w:val="04A0"/>
      </w:tblPr>
      <w:tblGrid>
        <w:gridCol w:w="1799"/>
        <w:gridCol w:w="1798"/>
        <w:gridCol w:w="1173"/>
        <w:gridCol w:w="1199"/>
        <w:gridCol w:w="874"/>
        <w:gridCol w:w="714"/>
        <w:gridCol w:w="750"/>
        <w:gridCol w:w="803"/>
        <w:gridCol w:w="697"/>
        <w:gridCol w:w="653"/>
        <w:gridCol w:w="653"/>
        <w:gridCol w:w="653"/>
        <w:gridCol w:w="653"/>
        <w:gridCol w:w="2274"/>
      </w:tblGrid>
      <w:tr w:rsidR="00AF16F8" w:rsidRPr="00AF16F8" w:rsidTr="00AF16F8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№1</w:t>
            </w: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к ведомственной целевой  программе «Развитие  сельского хозяйства и регулирование рынков сельскохозяйственной продукции, сырья и продовольствия в Новосибирской области на 2013-2020 годы»</w:t>
            </w:r>
          </w:p>
        </w:tc>
      </w:tr>
      <w:tr w:rsidR="00AF16F8" w:rsidRPr="00AF16F8" w:rsidTr="00AF16F8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 долгосрочной целевой программе "Развитие 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сельского</w:t>
            </w:r>
            <w:proofErr w:type="gramEnd"/>
          </w:p>
        </w:tc>
      </w:tr>
      <w:tr w:rsidR="00AF16F8" w:rsidRPr="00AF16F8" w:rsidTr="00AF16F8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хозяйства и регулирование рынков 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сельскохозяйственной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F16F8" w:rsidRPr="00AF16F8" w:rsidTr="00AF16F8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продукции, сырья и продовольствия в Краснозерском</w:t>
            </w:r>
          </w:p>
        </w:tc>
      </w:tr>
      <w:tr w:rsidR="00AF16F8" w:rsidRPr="00AF16F8" w:rsidTr="00AF16F8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районе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2013-2020 годы"</w:t>
            </w:r>
          </w:p>
        </w:tc>
      </w:tr>
      <w:tr w:rsidR="00AF16F8" w:rsidRPr="00AF16F8" w:rsidTr="00AF16F8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F16F8" w:rsidRPr="00AF16F8" w:rsidTr="00AF16F8">
        <w:trPr>
          <w:trHeight w:val="300"/>
        </w:trPr>
        <w:tc>
          <w:tcPr>
            <w:tcW w:w="145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lang w:eastAsia="ru-RU"/>
              </w:rPr>
              <w:t>Цели, задачи и целевые индикаторы ведомственной целевой программы</w:t>
            </w:r>
            <w:r w:rsidRPr="00AF16F8">
              <w:rPr>
                <w:rFonts w:ascii="Times New Roman" w:eastAsia="Times New Roman" w:hAnsi="Times New Roman" w:cs="Times New Roman"/>
                <w:lang w:eastAsia="ru-RU"/>
              </w:rPr>
              <w:br/>
              <w:t>«Развитие  сельского хозяйства и регулирование сельскохозяйственных рынков, сырья и продовольствия в Новосибирской области на 2013-2020 годы»</w:t>
            </w:r>
          </w:p>
        </w:tc>
      </w:tr>
      <w:tr w:rsidR="00AF16F8" w:rsidRPr="00AF16F8" w:rsidTr="00AF16F8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F16F8" w:rsidRPr="00AF16F8" w:rsidTr="00AF16F8">
        <w:trPr>
          <w:trHeight w:val="300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Цель/задачи, требующие решения для достижения цели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целевого индикатора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измерения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весового коэффициента целевого индикатора</w:t>
            </w:r>
          </w:p>
        </w:tc>
        <w:tc>
          <w:tcPr>
            <w:tcW w:w="57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целевого индикатора (по годам)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Примечание</w:t>
            </w:r>
          </w:p>
        </w:tc>
      </w:tr>
      <w:tr w:rsidR="00AF16F8" w:rsidRPr="00AF16F8" w:rsidTr="00AF16F8">
        <w:trPr>
          <w:trHeight w:val="735"/>
        </w:trPr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 г. (факт)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2015г.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2016г.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2017г.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 г.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2019г.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2020г.</w:t>
            </w:r>
          </w:p>
        </w:tc>
        <w:tc>
          <w:tcPr>
            <w:tcW w:w="235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F16F8" w:rsidRPr="00AF16F8" w:rsidTr="00AF16F8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</w:tr>
      <w:tr w:rsidR="00AF16F8" w:rsidRPr="00AF16F8" w:rsidTr="00AF16F8">
        <w:trPr>
          <w:trHeight w:val="495"/>
        </w:trPr>
        <w:tc>
          <w:tcPr>
            <w:tcW w:w="145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Цель 1. Обеспечение населения района, области безопасной сельскохозяйственной продукцией и продовольствием. </w:t>
            </w:r>
          </w:p>
        </w:tc>
      </w:tr>
      <w:tr w:rsidR="00AF16F8" w:rsidRPr="00AF16F8" w:rsidTr="00AF16F8">
        <w:trPr>
          <w:trHeight w:val="168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Расчетным путем</w:t>
            </w:r>
          </w:p>
        </w:tc>
      </w:tr>
      <w:tr w:rsidR="00AF16F8" w:rsidRPr="00AF16F8" w:rsidTr="00AF16F8">
        <w:trPr>
          <w:trHeight w:val="192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физического объема инвестиций в основной капитал сельского хозяйства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сельхозтоваропроизводителей</w:t>
            </w:r>
            <w:proofErr w:type="spellEnd"/>
          </w:p>
        </w:tc>
      </w:tr>
      <w:tr w:rsidR="00AF16F8" w:rsidRPr="00AF16F8" w:rsidTr="00AF16F8">
        <w:trPr>
          <w:trHeight w:val="33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1.1. 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внесенных минеральных удобрений (ежегодно)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.т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онн (физ.вес)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сельхозтоваропроизводителей</w:t>
            </w:r>
            <w:proofErr w:type="spellEnd"/>
          </w:p>
        </w:tc>
      </w:tr>
      <w:tr w:rsidR="00AF16F8" w:rsidRPr="00AF16F8" w:rsidTr="00AF16F8">
        <w:trPr>
          <w:trHeight w:val="268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.2. Стимулирование роста производства основных видов сельскохозяйственной продукции, производства пищевых продуктов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16F8" w:rsidRPr="00AF16F8" w:rsidTr="00AF16F8">
        <w:trPr>
          <w:trHeight w:val="168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подотрасли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растениеводства, переработки и реализации продукции растениеводства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растениеводства (в сопоставимых ценах)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Расчетным путем</w:t>
            </w:r>
          </w:p>
        </w:tc>
      </w:tr>
      <w:tr w:rsidR="00AF16F8" w:rsidRPr="00AF16F8" w:rsidTr="00AF16F8">
        <w:trPr>
          <w:trHeight w:val="96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продукции растениеводства: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16F8" w:rsidRPr="00AF16F8" w:rsidTr="00AF16F8">
        <w:trPr>
          <w:trHeight w:val="27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Зерновые и зернобобовые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319,46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325,39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329,84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333,3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338,82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342,78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346,77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350,83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Бюллетень федерального государственного статистического наблюдения по форме 29 с/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2-фермер</w:t>
            </w:r>
          </w:p>
        </w:tc>
      </w:tr>
      <w:tr w:rsidR="00AF16F8" w:rsidRPr="00AF16F8" w:rsidTr="00AF16F8">
        <w:trPr>
          <w:trHeight w:val="27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Бюллетень федерального государственного статистического наблюдения по форме 29 с/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2-фермер</w:t>
            </w:r>
          </w:p>
        </w:tc>
      </w:tr>
      <w:tr w:rsidR="00AF16F8" w:rsidRPr="00AF16F8" w:rsidTr="00AF16F8">
        <w:trPr>
          <w:trHeight w:val="264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 закладки многолетних насаждений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га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Бюллетень федерального государственного статистического наблюдения по форме 29 с/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2-фермер</w:t>
            </w:r>
          </w:p>
        </w:tc>
      </w:tr>
      <w:tr w:rsidR="00AF16F8" w:rsidRPr="00AF16F8" w:rsidTr="00AF16F8">
        <w:trPr>
          <w:trHeight w:val="30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Производство: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AF16F8" w:rsidRPr="00AF16F8" w:rsidTr="00AF16F8">
        <w:trPr>
          <w:trHeight w:val="217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муки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Отчетность о финансово-экономическом состоянии товаропроизводителей АПК</w:t>
            </w:r>
          </w:p>
        </w:tc>
      </w:tr>
      <w:tr w:rsidR="00AF16F8" w:rsidRPr="00AF16F8" w:rsidTr="00AF16F8">
        <w:trPr>
          <w:trHeight w:val="217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масла подсолнечного нерафинированного и его фракций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0,125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0,131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Отчетность о финансово-экономическом состоянии товаропроизводителей АПК</w:t>
            </w:r>
          </w:p>
        </w:tc>
      </w:tr>
      <w:tr w:rsidR="00AF16F8" w:rsidRPr="00AF16F8" w:rsidTr="00AF16F8">
        <w:trPr>
          <w:trHeight w:val="168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развитие 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подотрасли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животноводства, переработки и реализации животноводческой продукции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Индекс производства продукции животноводства (в сопоставимых ценах)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% к пред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оду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Расчетным путем</w:t>
            </w:r>
          </w:p>
        </w:tc>
      </w:tr>
      <w:tr w:rsidR="00AF16F8" w:rsidRPr="00AF16F8" w:rsidTr="00AF16F8">
        <w:trPr>
          <w:trHeight w:val="264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Производство скота и птицы (ж. 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7,94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8,42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Бюллетень федерального государственного статистического наблюдения по форме 24 с/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3-фермер</w:t>
            </w:r>
          </w:p>
        </w:tc>
      </w:tr>
      <w:tr w:rsidR="00AF16F8" w:rsidRPr="00AF16F8" w:rsidTr="00AF16F8">
        <w:trPr>
          <w:trHeight w:val="264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Производство молока всех видов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тонн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38,85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39,83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40,62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41,96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43,59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Бюллетень федерального государственного статистического наблюдения по форме 24 с/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3-фермер</w:t>
            </w:r>
          </w:p>
        </w:tc>
      </w:tr>
      <w:tr w:rsidR="00AF16F8" w:rsidRPr="00AF16F8" w:rsidTr="00AF16F8">
        <w:trPr>
          <w:trHeight w:val="495"/>
        </w:trPr>
        <w:tc>
          <w:tcPr>
            <w:tcW w:w="145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2. Повышение конкурентоспособности сельскохозяйственной продукции на внутреннем и внешнем рынках, на основе обеспечения финансовой устойчивости товаропроизводителей АПК Краснозерского района</w:t>
            </w:r>
          </w:p>
        </w:tc>
      </w:tr>
      <w:tr w:rsidR="00AF16F8" w:rsidRPr="00AF16F8" w:rsidTr="00AF16F8">
        <w:trPr>
          <w:trHeight w:val="2655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2.1. Повышение уровня рентабельности в сельском хозяйстве для обеспечения его устойчивого развития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Рентабельность производства в сельскохозяйственных организациях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основе отчетности о 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финансово-экономическои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состоянии товаропроизводителей АПК за год</w:t>
            </w:r>
          </w:p>
        </w:tc>
      </w:tr>
      <w:tr w:rsidR="00AF16F8" w:rsidRPr="00AF16F8" w:rsidTr="00AF16F8">
        <w:trPr>
          <w:trHeight w:val="1515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номинальная заработная плата в сельском хозяйстве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15282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16291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16796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18627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Отчеты 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сельхозтоваропроизводителей</w:t>
            </w:r>
            <w:proofErr w:type="spellEnd"/>
          </w:p>
        </w:tc>
      </w:tr>
      <w:tr w:rsidR="00AF16F8" w:rsidRPr="00AF16F8" w:rsidTr="00AF16F8">
        <w:trPr>
          <w:trHeight w:val="1470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2.2. Поддержка малых форм хозяйствования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хозяйств, ежегодно создаваемых  начинающими   фермерами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заседания конкурсной комиссии</w:t>
            </w:r>
          </w:p>
        </w:tc>
      </w:tr>
      <w:tr w:rsidR="00AF16F8" w:rsidRPr="00AF16F8" w:rsidTr="00AF16F8">
        <w:trPr>
          <w:trHeight w:val="192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построенных или реконструированных семейных животноводческих ферм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Протокол заседания конкурсной комиссии</w:t>
            </w:r>
          </w:p>
        </w:tc>
      </w:tr>
      <w:tr w:rsidR="00AF16F8" w:rsidRPr="00AF16F8" w:rsidTr="00AF16F8">
        <w:trPr>
          <w:trHeight w:val="3600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земельных участков, оформленных в собственность 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Ф)Х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.г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Информация, представленная заявителем в УСХ Краснозерского района, в соответствии 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которой оказана господдержка</w:t>
            </w:r>
          </w:p>
        </w:tc>
      </w:tr>
      <w:tr w:rsidR="00AF16F8" w:rsidRPr="00AF16F8" w:rsidTr="00AF16F8">
        <w:trPr>
          <w:trHeight w:val="300"/>
        </w:trPr>
        <w:tc>
          <w:tcPr>
            <w:tcW w:w="145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3. Содействие в техническом переоснащении с/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производства</w:t>
            </w:r>
          </w:p>
        </w:tc>
      </w:tr>
      <w:tr w:rsidR="00AF16F8" w:rsidRPr="00AF16F8" w:rsidTr="00AF16F8">
        <w:trPr>
          <w:trHeight w:val="3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3.1. Стимулирование  инновационной деятельности  и инновационного развития агропромышленного комплекса, содействие в техническом переоснащении сельскохозяйственного производства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Количество, приобретенных технических средств и оборудования для сельскохозяйственного производства 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Информация, представленная заявителем в УСХ Краснозерского района, в соответствии 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которой оказана господдержка</w:t>
            </w:r>
          </w:p>
        </w:tc>
      </w:tr>
      <w:tr w:rsidR="00AF16F8" w:rsidRPr="00AF16F8" w:rsidTr="00AF16F8">
        <w:trPr>
          <w:trHeight w:val="45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3.2.    Развитие мелиорации с/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земель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Площадь земель, ежегодно предотвращаемая от выбытия из оборота сельскохозяйственных угодий за счет проведения  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культуртехнических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работ, 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фитомелиорации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опустыненных</w:t>
            </w:r>
            <w:proofErr w:type="spell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земель и </w:t>
            </w:r>
            <w:proofErr w:type="spell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агролесомелиорации</w:t>
            </w:r>
            <w:proofErr w:type="spell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га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Информация, представленная заявителем в УСХ Краснозерского района, в соответствии 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которой оказана господдержка</w:t>
            </w:r>
          </w:p>
        </w:tc>
      </w:tr>
      <w:tr w:rsidR="00AF16F8" w:rsidRPr="00AF16F8" w:rsidTr="00AF16F8">
        <w:trPr>
          <w:trHeight w:val="300"/>
        </w:trPr>
        <w:tc>
          <w:tcPr>
            <w:tcW w:w="145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Цель 4. Устойчивое развитие сельских территорий в Краснозерском районе</w:t>
            </w:r>
          </w:p>
        </w:tc>
      </w:tr>
      <w:tr w:rsidR="00AF16F8" w:rsidRPr="00AF16F8" w:rsidTr="00AF16F8">
        <w:trPr>
          <w:trHeight w:val="408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Задача 4.1. Улучшение жилищных условий сельского населения, в том числе обеспечение жильем молодых семей и    молодых специалистов  на  селе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Ввод (приобретение) жилья для граждан, проживающих в сельской местности, всего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м</w:t>
            </w:r>
            <w:proofErr w:type="gramStart"/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proofErr w:type="gramEnd"/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Информация, представленная заявителем в Администрацию Краснозерского района, в соответствии с которой оказана господдержка</w:t>
            </w:r>
          </w:p>
        </w:tc>
      </w:tr>
      <w:tr w:rsidR="00AF16F8" w:rsidRPr="00AF16F8" w:rsidTr="00AF16F8">
        <w:trPr>
          <w:trHeight w:val="31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Задача 4.2. Повышение уровня социально-инженерного обустройства села.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социально-инженерного обустройства, вводимых ежегодно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6F8" w:rsidRPr="00AF16F8" w:rsidRDefault="00AF16F8" w:rsidP="00AF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F16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 финансирования</w:t>
            </w:r>
          </w:p>
        </w:tc>
      </w:tr>
    </w:tbl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7" w:type="dxa"/>
        <w:tblInd w:w="103" w:type="dxa"/>
        <w:tblCellMar>
          <w:left w:w="10" w:type="dxa"/>
          <w:right w:w="10" w:type="dxa"/>
        </w:tblCellMar>
        <w:tblLook w:val="0000"/>
      </w:tblPr>
      <w:tblGrid>
        <w:gridCol w:w="15053"/>
      </w:tblGrid>
      <w:tr w:rsidR="00AF16F8" w:rsidTr="005619B4">
        <w:trPr>
          <w:trHeight w:val="1"/>
        </w:trPr>
        <w:tc>
          <w:tcPr>
            <w:tcW w:w="1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16F8" w:rsidRDefault="00AF16F8" w:rsidP="00561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F16F8" w:rsidRDefault="00AF16F8" w:rsidP="00561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ПРИЛОЖЕНИЕ №2</w:t>
            </w:r>
          </w:p>
          <w:p w:rsidR="00AF16F8" w:rsidRDefault="00AF16F8" w:rsidP="00561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  долгосрочной целевой программе </w:t>
            </w:r>
          </w:p>
          <w:p w:rsidR="00AF16F8" w:rsidRDefault="00AF16F8" w:rsidP="005619B4">
            <w:pPr>
              <w:spacing w:after="0" w:line="240" w:lineRule="auto"/>
              <w:jc w:val="right"/>
              <w:rPr>
                <w:rFonts w:ascii="Times New Roman CYR" w:eastAsia="Times New Roman CYR" w:hAnsi="Times New Roman CYR" w:cs="Times New Roman CYR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 CYR" w:eastAsia="Times New Roman CYR" w:hAnsi="Times New Roman CYR" w:cs="Times New Roman CYR"/>
                <w:sz w:val="24"/>
              </w:rPr>
              <w:t>Развитие  сельского хозяйства и регулирование рынков сельскохозяйственной продукции,</w:t>
            </w:r>
          </w:p>
          <w:p w:rsidR="00AF16F8" w:rsidRDefault="00AF16F8" w:rsidP="005619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 CYR" w:eastAsia="Times New Roman CYR" w:hAnsi="Times New Roman CYR" w:cs="Times New Roman CYR"/>
                <w:sz w:val="24"/>
              </w:rPr>
              <w:t xml:space="preserve"> сырья и продовольствия в Краснозерском районе на 2013-2020 годы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AF16F8" w:rsidRDefault="00AF16F8" w:rsidP="005619B4">
            <w:pPr>
              <w:spacing w:after="0" w:line="240" w:lineRule="auto"/>
              <w:jc w:val="center"/>
            </w:pPr>
          </w:p>
        </w:tc>
      </w:tr>
      <w:tr w:rsidR="00AF16F8" w:rsidTr="005619B4">
        <w:trPr>
          <w:trHeight w:val="570"/>
        </w:trPr>
        <w:tc>
          <w:tcPr>
            <w:tcW w:w="14683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F16F8" w:rsidRDefault="00AF16F8" w:rsidP="005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Мероприятия  целевой программы «Развитие сельского хозяйства  и регулирование рынков сельскохозяйственной продукции, сырья и продовольствия в Краснозерском районе на 2013-2020 годы»</w:t>
            </w:r>
          </w:p>
          <w:p w:rsidR="00AF16F8" w:rsidRDefault="00AF16F8" w:rsidP="005619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tbl>
            <w:tblPr>
              <w:tblW w:w="14724" w:type="dxa"/>
              <w:tblInd w:w="10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1890"/>
              <w:gridCol w:w="1688"/>
              <w:gridCol w:w="721"/>
              <w:gridCol w:w="669"/>
              <w:gridCol w:w="57"/>
              <w:gridCol w:w="592"/>
              <w:gridCol w:w="121"/>
              <w:gridCol w:w="527"/>
              <w:gridCol w:w="188"/>
              <w:gridCol w:w="79"/>
              <w:gridCol w:w="487"/>
              <w:gridCol w:w="112"/>
              <w:gridCol w:w="99"/>
              <w:gridCol w:w="498"/>
              <w:gridCol w:w="100"/>
              <w:gridCol w:w="96"/>
              <w:gridCol w:w="513"/>
              <w:gridCol w:w="100"/>
              <w:gridCol w:w="91"/>
              <w:gridCol w:w="518"/>
              <w:gridCol w:w="77"/>
              <w:gridCol w:w="88"/>
              <w:gridCol w:w="684"/>
              <w:gridCol w:w="73"/>
              <w:gridCol w:w="607"/>
              <w:gridCol w:w="163"/>
              <w:gridCol w:w="1524"/>
              <w:gridCol w:w="143"/>
              <w:gridCol w:w="2219"/>
            </w:tblGrid>
            <w:tr w:rsidR="00AF16F8" w:rsidTr="005619B4">
              <w:trPr>
                <w:trHeight w:val="300"/>
              </w:trPr>
              <w:tc>
                <w:tcPr>
                  <w:tcW w:w="18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Наименование мероприятия</w:t>
                  </w:r>
                </w:p>
              </w:tc>
              <w:tc>
                <w:tcPr>
                  <w:tcW w:w="168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Наименование показателя</w:t>
                  </w:r>
                </w:p>
              </w:tc>
              <w:tc>
                <w:tcPr>
                  <w:tcW w:w="7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Ед.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изм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.</w:t>
                  </w:r>
                </w:p>
              </w:tc>
              <w:tc>
                <w:tcPr>
                  <w:tcW w:w="6376" w:type="dxa"/>
                  <w:gridSpan w:val="22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Значение показателя, в том числе по годам реализации</w:t>
                  </w:r>
                </w:p>
              </w:tc>
              <w:tc>
                <w:tcPr>
                  <w:tcW w:w="1687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Ответственный исполнитель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Ожидаемый результат</w:t>
                  </w:r>
                </w:p>
              </w:tc>
            </w:tr>
            <w:tr w:rsidR="00AF16F8" w:rsidTr="005619B4">
              <w:trPr>
                <w:trHeight w:val="825"/>
              </w:trPr>
              <w:tc>
                <w:tcPr>
                  <w:tcW w:w="189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1688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2013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2014</w:t>
                  </w:r>
                </w:p>
              </w:tc>
              <w:tc>
                <w:tcPr>
                  <w:tcW w:w="7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2015</w:t>
                  </w:r>
                </w:p>
              </w:tc>
              <w:tc>
                <w:tcPr>
                  <w:tcW w:w="69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2016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2017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2018</w:t>
                  </w:r>
                </w:p>
              </w:tc>
              <w:tc>
                <w:tcPr>
                  <w:tcW w:w="774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2019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2020</w:t>
                  </w:r>
                </w:p>
              </w:tc>
              <w:tc>
                <w:tcPr>
                  <w:tcW w:w="607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Итого</w:t>
                  </w:r>
                </w:p>
              </w:tc>
              <w:tc>
                <w:tcPr>
                  <w:tcW w:w="1687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rPr>
                      <w:rFonts w:ascii="Calibri" w:eastAsia="Calibri" w:hAnsi="Calibri" w:cs="Calibri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rPr>
                      <w:rFonts w:ascii="Calibri" w:eastAsia="Calibri" w:hAnsi="Calibri" w:cs="Calibri"/>
                    </w:rPr>
                  </w:pPr>
                </w:p>
              </w:tc>
            </w:tr>
            <w:tr w:rsidR="00AF16F8" w:rsidTr="005619B4">
              <w:trPr>
                <w:trHeight w:val="300"/>
              </w:trPr>
              <w:tc>
                <w:tcPr>
                  <w:tcW w:w="1890" w:type="dxa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5</w:t>
                  </w:r>
                </w:p>
              </w:tc>
              <w:tc>
                <w:tcPr>
                  <w:tcW w:w="7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</w:t>
                  </w:r>
                </w:p>
              </w:tc>
              <w:tc>
                <w:tcPr>
                  <w:tcW w:w="69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8</w:t>
                  </w:r>
                </w:p>
              </w:tc>
              <w:tc>
                <w:tcPr>
                  <w:tcW w:w="6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9</w:t>
                  </w:r>
                </w:p>
              </w:tc>
              <w:tc>
                <w:tcPr>
                  <w:tcW w:w="774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11</w:t>
                  </w:r>
                </w:p>
              </w:tc>
              <w:tc>
                <w:tcPr>
                  <w:tcW w:w="607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</w:t>
                  </w:r>
                </w:p>
              </w:tc>
              <w:tc>
                <w:tcPr>
                  <w:tcW w:w="168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13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</w:t>
                  </w:r>
                </w:p>
              </w:tc>
            </w:tr>
            <w:tr w:rsidR="00AF16F8" w:rsidTr="005619B4">
              <w:trPr>
                <w:trHeight w:val="741"/>
              </w:trPr>
              <w:tc>
                <w:tcPr>
                  <w:tcW w:w="14724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Цель 1. Обеспечение населения района, области безопасной сельскохозяйственной продукцией и продовольствием.</w:t>
                  </w:r>
                </w:p>
              </w:tc>
            </w:tr>
            <w:tr w:rsidR="00AF16F8" w:rsidTr="005619B4">
              <w:trPr>
                <w:trHeight w:val="420"/>
              </w:trPr>
              <w:tc>
                <w:tcPr>
                  <w:tcW w:w="14724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Задача 1.1. 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</w:t>
                  </w: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24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Содействие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государственной поддержки на проведение комплекса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агротехнологических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работ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261DB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Кол-во тыс.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га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.г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а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218,9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218,9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219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219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219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220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220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220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1754,8</w:t>
                  </w:r>
                </w:p>
              </w:tc>
              <w:tc>
                <w:tcPr>
                  <w:tcW w:w="1667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219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Повышение плодородия почв, увеличение урожайности сельскохозяйственных культур</w:t>
                  </w: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н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0,235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0,235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0,235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     0,235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0,235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0,235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0,235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0,235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0,235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19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2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1094500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1105445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1116900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1116900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1127850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1133000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1144000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1166000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9004595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19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3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45396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45396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45416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45416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45416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45623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45623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45623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363909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19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5965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5965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5968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5968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5968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5995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5995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5995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47819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19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1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19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1043139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1054084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1065516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1065516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1076466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1081382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1092382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1114382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8592867</w:t>
                  </w:r>
                </w:p>
              </w:tc>
              <w:tc>
                <w:tcPr>
                  <w:tcW w:w="1667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219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0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Итого затрат на решение задачи 1.1,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1094500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1105445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1116900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1116900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1127850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1133000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1144000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1166000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9004595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21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45396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45396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45416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45416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45416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45623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45623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45623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363909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21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5965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5965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5968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5968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5968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5995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5995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5995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47819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21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21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360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1043139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1054084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1065516</w:t>
                  </w:r>
                </w:p>
              </w:tc>
              <w:tc>
                <w:tcPr>
                  <w:tcW w:w="777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1065516</w:t>
                  </w:r>
                </w:p>
              </w:tc>
              <w:tc>
                <w:tcPr>
                  <w:tcW w:w="69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1076466</w:t>
                  </w:r>
                </w:p>
              </w:tc>
              <w:tc>
                <w:tcPr>
                  <w:tcW w:w="70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1081382</w:t>
                  </w:r>
                </w:p>
              </w:tc>
              <w:tc>
                <w:tcPr>
                  <w:tcW w:w="68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1092382</w:t>
                  </w:r>
                </w:p>
              </w:tc>
              <w:tc>
                <w:tcPr>
                  <w:tcW w:w="75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1114382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8592867</w:t>
                  </w:r>
                </w:p>
              </w:tc>
              <w:tc>
                <w:tcPr>
                  <w:tcW w:w="166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21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465"/>
              </w:trPr>
              <w:tc>
                <w:tcPr>
                  <w:tcW w:w="14724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Задача 1.2. Стимулирование роста производства основных видов сельскохозяйственной продукции, производства пищевых продуктов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Содейст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вие в предоставлении  компенсации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части затрат на приобретение оригинальных и элитных семян, районированных на территории Новосибирской области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семян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700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710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710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720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720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730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730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740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5760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Увеличение урожайности зерновых культур, повышение производства зерна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8,62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8,62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8,74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8,82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8,82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8,86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8,94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9,02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8,81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1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11200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11360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11573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11880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11880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12118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12264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12580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94855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1554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1576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1576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1598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1598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1621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1621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1643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12787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4480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4544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4629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4752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4752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4847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4906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5032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37942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5166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5240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5368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5530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5530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5650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5737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5905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44126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8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  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Содейст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вие в предоставлении возмещения стоимости 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семян кукурузы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приобретенных семян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119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125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128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132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135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1039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Улучшение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кормообеспеченности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животноводства</w:t>
                  </w: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тыс. руб.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6,6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6,6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6,7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6,7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6,8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6,8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6,8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6,9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6,7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4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3927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4125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4288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4355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4394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4475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4603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4830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34997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785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825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858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871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879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895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921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966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7000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3142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3300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3430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3484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3515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3580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3682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3864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27997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8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Содействие в предоставлении государственной поддержки  племенного животноводства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Кол-во 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приобретенных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племживотных</w:t>
                  </w:r>
                  <w:proofErr w:type="spellEnd"/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Кол-во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плем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жив-х</w:t>
                  </w:r>
                  <w:proofErr w:type="spellEnd"/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580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          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Повышение эффективности отрасли животноводства, увеличение производства животноводческой продукции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7.2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7.2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7.2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7.6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7.8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8.4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8.8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Сумма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затрат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,в</w:t>
                  </w:r>
                  <w:proofErr w:type="spellEnd"/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1080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1080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1800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1900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3900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4000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4200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5280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23240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5916F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5916F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5916F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5916F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5916F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5916F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5916F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5916F4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CB2ED0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216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CB2ED0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216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360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380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780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800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840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1056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4648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</w:pPr>
                </w:p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864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864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440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520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3120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3200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3360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4224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5166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lang w:val="en-US"/>
                    </w:rPr>
                    <w:t>8592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Содействие в возмещении части затрат 1 килограмм 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реализованного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товарного 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молока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молока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тонн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21000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21420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22060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22720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23420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24100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24800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25500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185020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2,2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2,2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2,2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2,2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2,2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2,2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2,2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2,2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2,2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3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221970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226409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233395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240377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248252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255460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264120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271575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1961558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37800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38556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39708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40896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42156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43380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44640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45900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333036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8400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8568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8824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9088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9368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9640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9920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10200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74008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175770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179285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184863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190393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196728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202440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209560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215475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1554514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Итого затрат на решение задачи 1.2,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68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238177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49683A">
                    <w:rPr>
                      <w:rFonts w:ascii="Times New Roman" w:hAnsi="Times New Roman" w:cs="Times New Roman"/>
                      <w:sz w:val="18"/>
                      <w:szCs w:val="18"/>
                    </w:rPr>
                    <w:t>242974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251056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258512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268426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276053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285187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294265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2114650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39354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40132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41284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42494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43754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45001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46261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47543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345823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13881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14153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14671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15091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15779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16182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16587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17254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123598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184942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188689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195101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200927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208893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214870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222339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229468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1645229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Итого затрат на достижение цели 1,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1332677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1348419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1367956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1375412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1396276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1409053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1429187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1460265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11119245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84750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85528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86700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87910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89170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90624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91884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93166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709732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о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19846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20118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20639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21059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21747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22177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22582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23249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171417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6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1228081</w:t>
                  </w:r>
                </w:p>
              </w:tc>
              <w:tc>
                <w:tcPr>
                  <w:tcW w:w="713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1242773</w:t>
                  </w:r>
                </w:p>
              </w:tc>
              <w:tc>
                <w:tcPr>
                  <w:tcW w:w="715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1260617</w:t>
                  </w:r>
                </w:p>
              </w:tc>
              <w:tc>
                <w:tcPr>
                  <w:tcW w:w="678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1266443</w:t>
                  </w:r>
                </w:p>
              </w:tc>
              <w:tc>
                <w:tcPr>
                  <w:tcW w:w="697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1285359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1296252</w:t>
                  </w:r>
                </w:p>
              </w:tc>
              <w:tc>
                <w:tcPr>
                  <w:tcW w:w="686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1314721</w:t>
                  </w:r>
                </w:p>
              </w:tc>
              <w:tc>
                <w:tcPr>
                  <w:tcW w:w="845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1343850</w:t>
                  </w:r>
                </w:p>
              </w:tc>
              <w:tc>
                <w:tcPr>
                  <w:tcW w:w="770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10238096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4724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Цель 2.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Повышене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 конкурентоспособности сельскохозяйственной продукции на внутреннем и внешнем рынках, на основе обеспечения финансовой устойчивости товаропроизводителей АПК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 Краснозерского района</w:t>
                  </w:r>
                </w:p>
              </w:tc>
            </w:tr>
            <w:tr w:rsidR="00AF16F8" w:rsidRPr="00E04551" w:rsidTr="005619B4">
              <w:trPr>
                <w:trHeight w:val="330"/>
              </w:trPr>
              <w:tc>
                <w:tcPr>
                  <w:tcW w:w="14724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Задача 2.1. Повышение уровня рентабельности в сельском хозяйстве для обеспечения его устойчивого развития</w:t>
                  </w:r>
                </w:p>
              </w:tc>
            </w:tr>
            <w:tr w:rsidR="00AF16F8" w:rsidRPr="00E04551" w:rsidTr="005619B4">
              <w:trPr>
                <w:trHeight w:val="288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8E60BF" w:rsidRDefault="00AF16F8" w:rsidP="005619B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Содействие в возмещении части процентной ставки по краткосрочным кредитам (займам) на развитие растениеводства, переработки и реализации продукции растениеводства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бюджетополучателей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104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Улучшение финансового состояния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сел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ьхозтоваропроизводителей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 района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, предприятий пищевой и перерабатывающей промышленности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тыс. руб.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728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F06FBC">
                    <w:rPr>
                      <w:rFonts w:ascii="Times New Roman" w:eastAsia="Times New Roman" w:hAnsi="Times New Roman" w:cs="Times New Roman"/>
                      <w:sz w:val="18"/>
                    </w:rPr>
                    <w:t>728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F06FBC">
                    <w:rPr>
                      <w:rFonts w:ascii="Times New Roman" w:eastAsia="Times New Roman" w:hAnsi="Times New Roman" w:cs="Times New Roman"/>
                      <w:sz w:val="18"/>
                    </w:rPr>
                    <w:t>728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F06FBC">
                    <w:rPr>
                      <w:rFonts w:ascii="Times New Roman" w:eastAsia="Times New Roman" w:hAnsi="Times New Roman" w:cs="Times New Roman"/>
                      <w:sz w:val="18"/>
                    </w:rPr>
                    <w:t>728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F06FBC">
                    <w:rPr>
                      <w:rFonts w:ascii="Times New Roman" w:eastAsia="Times New Roman" w:hAnsi="Times New Roman" w:cs="Times New Roman"/>
                      <w:sz w:val="18"/>
                    </w:rPr>
                    <w:t>728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F06FBC">
                    <w:rPr>
                      <w:rFonts w:ascii="Times New Roman" w:eastAsia="Times New Roman" w:hAnsi="Times New Roman" w:cs="Times New Roman"/>
                      <w:sz w:val="18"/>
                    </w:rPr>
                    <w:t>728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F06FBC">
                    <w:rPr>
                      <w:rFonts w:ascii="Times New Roman" w:eastAsia="Times New Roman" w:hAnsi="Times New Roman" w:cs="Times New Roman"/>
                      <w:sz w:val="18"/>
                    </w:rPr>
                    <w:t>728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F06FBC">
                    <w:rPr>
                      <w:rFonts w:ascii="Times New Roman" w:eastAsia="Times New Roman" w:hAnsi="Times New Roman" w:cs="Times New Roman"/>
                      <w:sz w:val="18"/>
                    </w:rPr>
                    <w:t>728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F06FBC">
                    <w:rPr>
                      <w:rFonts w:ascii="Times New Roman" w:eastAsia="Times New Roman" w:hAnsi="Times New Roman" w:cs="Times New Roman"/>
                      <w:sz w:val="18"/>
                    </w:rPr>
                    <w:t>728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8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12279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12279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12279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12279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12279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12279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12279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12279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98232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6060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6060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6060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6060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6060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6060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6060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6060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48480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3408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3408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3408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3408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3408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3408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3408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3408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27264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7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2811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2811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2811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2811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2811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2811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2811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2811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22488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6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Содействие в возмещении части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процентной ставки по краткосрочным кредитам (займам) на развитие животноводства, переработки и реализации продукции животноводства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Кол-во бюджетополучателе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й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 xml:space="preserve">УСХ </w:t>
                  </w:r>
                  <w:r>
                    <w:rPr>
                      <w:rFonts w:ascii="Times New Roman" w:eastAsia="Calibri" w:hAnsi="Times New Roman" w:cs="Times New Roman"/>
                    </w:rPr>
                    <w:lastRenderedPageBreak/>
                    <w:t>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 xml:space="preserve">Улучшение финансового состояния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сел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ьхозтоваропроизводителей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 района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, предприятий пищевой и перерабатывающей промышленности</w:t>
                  </w:r>
                </w:p>
              </w:tc>
            </w:tr>
            <w:tr w:rsidR="00AF16F8" w:rsidRPr="00E04551" w:rsidTr="005619B4">
              <w:trPr>
                <w:trHeight w:val="390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тыс. руб.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121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121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121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121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121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121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121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253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627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627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5016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292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324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324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2592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302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159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159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159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159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159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159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159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159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1272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429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pPr>
                    <w:jc w:val="center"/>
                  </w:pPr>
                  <w:r w:rsidRPr="00772106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pPr>
                    <w:jc w:val="center"/>
                  </w:pPr>
                  <w:r w:rsidRPr="00772106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pPr>
                    <w:jc w:val="center"/>
                  </w:pPr>
                  <w:r w:rsidRPr="00772106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pPr>
                    <w:jc w:val="center"/>
                  </w:pPr>
                  <w:r w:rsidRPr="00772106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pPr>
                    <w:jc w:val="center"/>
                  </w:pPr>
                  <w:r w:rsidRPr="00772106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pPr>
                    <w:jc w:val="center"/>
                  </w:pPr>
                  <w:r w:rsidRPr="00772106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pPr>
                    <w:jc w:val="center"/>
                  </w:pPr>
                  <w:r w:rsidRPr="00772106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pPr>
                    <w:jc w:val="center"/>
                  </w:pPr>
                  <w:r w:rsidRPr="00772106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506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1152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286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Содействие в возмещении части процентной ставки по инвестиционным кредитам (займам) на развитие животноводства, переработки и развития инфраструктуры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логистического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обеспечения рынков продукции животноводства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бюджетополучателей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80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Улучшение финансового состояния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сел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ьхозтоваропроизводителей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 района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, предприятий пищевой и перерабатывающей промышленности</w:t>
                  </w:r>
                </w:p>
              </w:tc>
            </w:tr>
            <w:tr w:rsidR="00AF16F8" w:rsidRPr="00E04551" w:rsidTr="005619B4">
              <w:trPr>
                <w:trHeight w:val="312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тыс. руб.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1098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1098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1098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1098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1098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1098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1098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1098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1098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292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14254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14254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14254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14254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14254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14254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14254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14254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114032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351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7354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7354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7354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7354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7354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7354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7354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7354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58832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331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3622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3622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3622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3622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3622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3622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3622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3622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28976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429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D1F20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D1F20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D1F20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D1F20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D1F20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D1F20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D1F20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D1F20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D1F20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428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3278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3278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3278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3278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3278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3278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3278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3278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26224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159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Содействие в возмещении части процентной ставки по инвестиционным кредитам (займам) на развитие растениеводства, переработки и развития инфраструктуры 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логистического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обеспечения рынков продукции растениеводства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бюджетополучателей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160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Улучшение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финнсового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состояния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сельхозтоваропроизводителей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области, предприятий пищевой и перерабатывающей промышленности</w:t>
                  </w:r>
                </w:p>
              </w:tc>
            </w:tr>
            <w:tr w:rsidR="00AF16F8" w:rsidRPr="00E04551" w:rsidTr="005619B4">
              <w:trPr>
                <w:trHeight w:val="78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1857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1845FD">
                    <w:rPr>
                      <w:rFonts w:ascii="Times New Roman" w:eastAsia="Times New Roman" w:hAnsi="Times New Roman" w:cs="Times New Roman"/>
                      <w:sz w:val="18"/>
                    </w:rPr>
                    <w:t>1857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1845FD">
                    <w:rPr>
                      <w:rFonts w:ascii="Times New Roman" w:eastAsia="Times New Roman" w:hAnsi="Times New Roman" w:cs="Times New Roman"/>
                      <w:sz w:val="18"/>
                    </w:rPr>
                    <w:t>1857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1845FD">
                    <w:rPr>
                      <w:rFonts w:ascii="Times New Roman" w:eastAsia="Times New Roman" w:hAnsi="Times New Roman" w:cs="Times New Roman"/>
                      <w:sz w:val="18"/>
                    </w:rPr>
                    <w:t>1857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1845FD">
                    <w:rPr>
                      <w:rFonts w:ascii="Times New Roman" w:eastAsia="Times New Roman" w:hAnsi="Times New Roman" w:cs="Times New Roman"/>
                      <w:sz w:val="18"/>
                    </w:rPr>
                    <w:t>1857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1845FD">
                    <w:rPr>
                      <w:rFonts w:ascii="Times New Roman" w:eastAsia="Times New Roman" w:hAnsi="Times New Roman" w:cs="Times New Roman"/>
                      <w:sz w:val="18"/>
                    </w:rPr>
                    <w:t>1857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1845FD">
                    <w:rPr>
                      <w:rFonts w:ascii="Times New Roman" w:eastAsia="Times New Roman" w:hAnsi="Times New Roman" w:cs="Times New Roman"/>
                      <w:sz w:val="18"/>
                    </w:rPr>
                    <w:t>1857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1845FD">
                    <w:rPr>
                      <w:rFonts w:ascii="Times New Roman" w:eastAsia="Times New Roman" w:hAnsi="Times New Roman" w:cs="Times New Roman"/>
                      <w:sz w:val="18"/>
                    </w:rPr>
                    <w:t>1857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1845FD">
                    <w:rPr>
                      <w:rFonts w:ascii="Times New Roman" w:eastAsia="Times New Roman" w:hAnsi="Times New Roman" w:cs="Times New Roman"/>
                      <w:sz w:val="18"/>
                    </w:rPr>
                    <w:t>1857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6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63037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63037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63037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63037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63037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63037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63037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63037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504296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1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25000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25000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25000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25000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25000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25000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200000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0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12147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12147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12147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12147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12147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12147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12147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12147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97176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4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3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25890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25890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25890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25890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25890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25890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25890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25890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207120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Содействие в предоставление субвенций на  производство сельскохозяйственной продукции с учетом природно-климатических условий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Кол-во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усл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.г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ол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14780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15000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15000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15400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15400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15500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15500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16000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122580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Увеличение произв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одства продукции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животноводства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руб.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419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413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413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402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387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404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49576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6197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49576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9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Содействие в предоставлении государственной поддержки за счет средств областного бюджета Новосибирской области организаций, крестьянских (фермерских) хозяйств и индивидуальных предпринимателей, осуществляющих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сельскохозяйстенное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производство в Новосибирской области, пострадавших в результате засухи 2012 года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хозяйств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Улучшение финансового состояния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сельхозтоваропроиводител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района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1345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1345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8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12517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12517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9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9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12517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12517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153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68"/>
              </w:trPr>
              <w:tc>
                <w:tcPr>
                  <w:tcW w:w="189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346103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Содействие в возмещении</w:t>
                  </w:r>
                  <w:r w:rsidRPr="00346103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части затрат на уплату страховой премии, начисленной по договору сельскохозяйственного страхования, в том числе в области растениеводства</w:t>
                  </w:r>
                </w:p>
              </w:tc>
              <w:tc>
                <w:tcPr>
                  <w:tcW w:w="1688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346103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346103">
                    <w:rPr>
                      <w:rFonts w:ascii="Times New Roman" w:eastAsia="Times New Roman" w:hAnsi="Times New Roman" w:cs="Times New Roman"/>
                      <w:sz w:val="18"/>
                    </w:rPr>
                    <w:t>Кол-во договоров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119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9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20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26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35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119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Улучшение финансового состояния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сельхозтоваропроиводител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ей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района</w:t>
                  </w:r>
                </w:p>
              </w:tc>
            </w:tr>
            <w:tr w:rsidR="00AF16F8" w:rsidRPr="00E04551" w:rsidTr="005619B4">
              <w:trPr>
                <w:trHeight w:val="351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1083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780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795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119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832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725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727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753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691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754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292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6500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7800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11130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119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14980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20320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30075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39186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48370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178361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234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2815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3377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4819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119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6486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8798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12455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16967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20944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76</w:t>
                  </w: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661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312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435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523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746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119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1004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1362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2083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2626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3241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12020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429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63544D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63544D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63544D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63544D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63544D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63544D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63544D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63544D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662"/>
              </w:trPr>
              <w:tc>
                <w:tcPr>
                  <w:tcW w:w="1890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3250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3900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5565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119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7490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10160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15537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19593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24185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auto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F546D5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  <w:r w:rsidRPr="00F546D5">
                    <w:rPr>
                      <w:rFonts w:ascii="Times New Roman" w:eastAsia="Times New Roman" w:hAnsi="Times New Roman" w:cs="Times New Roman"/>
                      <w:sz w:val="18"/>
                    </w:rPr>
                    <w:t>89680</w:t>
                  </w:r>
                </w:p>
              </w:tc>
              <w:tc>
                <w:tcPr>
                  <w:tcW w:w="1524" w:type="dxa"/>
                  <w:vMerge/>
                  <w:tcBorders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eastAsia="Times New Roman" w:hAnsi="Times New Roman" w:cs="Times New Roman"/>
                      <w:sz w:val="18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Итого затрат на решение задачи 2.1,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115411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104194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107524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119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111374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116714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126469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135580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144764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962030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41553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42115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43557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45224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47536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51193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55705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59682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386565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38485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26056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26279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26537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26895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27616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28159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28774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228801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471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35373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36023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37688</w:t>
                  </w:r>
                </w:p>
              </w:tc>
              <w:tc>
                <w:tcPr>
                  <w:tcW w:w="866" w:type="dxa"/>
                  <w:gridSpan w:val="4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39613</w:t>
                  </w:r>
                </w:p>
              </w:tc>
              <w:tc>
                <w:tcPr>
                  <w:tcW w:w="597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42283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47660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51716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56308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49683A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346664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405"/>
              </w:trPr>
              <w:tc>
                <w:tcPr>
                  <w:tcW w:w="14724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Задача 2.2. Поддержка малых форм хозяйствования</w:t>
                  </w: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Содействие  в предоставлении государственной поддержки крестьянских (фермерских) хозяйств и других малых форм хозяйствования в сельском хозяйстве, всего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hAnsi="Times New Roman" w:cs="Times New Roman"/>
                      <w:sz w:val="18"/>
                      <w:szCs w:val="18"/>
                    </w:rPr>
                    <w:t>25372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35736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27978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37982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38060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28100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28175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38216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259619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Создание новых рабочих мест, повышение уровня жизни сельского населения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12005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14945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13010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15950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15950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13010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13010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15950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113830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2864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6226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3504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6556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6572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3520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3535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6603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39380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10503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14565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11464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15476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15538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11570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11630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15663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106409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8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из них: гранты на поддержку начинающих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фермеров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,о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пределенных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 на  конкурсной основе, всего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бюджетополучателей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Создание новых рабочих мест, повышение уровня жизни сельского населения</w:t>
                  </w: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5000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35000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2010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2010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2010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2010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2010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2010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14070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495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495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990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990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990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990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990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990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6930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2000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2000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14000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3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гранты на развитие семейных животноводческих ферм на базе 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К(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Ф)Х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бюджетополучателей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Создание новых рабочих мест, повышение уровня жизни сельского населения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6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6000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6000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4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40000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2940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2940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2940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2940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11760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3060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3060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3060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3060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12240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4000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16000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69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Содействие в возмещении затрат КФХ, включая ИП, при оформлении в собственность используемых ими земельных участков из земель с/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назначения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Площадь земельных участков, оформленных в собственность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га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1460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0,232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0,232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52E52">
                    <w:rPr>
                      <w:rFonts w:ascii="Times New Roman" w:hAnsi="Times New Roman" w:cs="Times New Roman"/>
                      <w:sz w:val="18"/>
                      <w:szCs w:val="18"/>
                    </w:rPr>
                    <w:t>0,232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0,232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360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657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339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131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174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318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F64682" w:rsidRDefault="00AF16F8" w:rsidP="005619B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Содействие в предоставлении государственной поддержки КФХ, ИП, осуществляющих с/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х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производство, и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СПоК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на приобретение основных и оборотных сре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дств дл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я осуществления деятельности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750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7750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750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1000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7750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4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источник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4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Содействие в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возмещении 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молодняка крупного рогатого скота, приобретенного личными подсобными хозяйствами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голов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гол.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170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174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179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199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205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1495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Повышение уровня жизни сельского населения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1,2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1,2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1,2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1,25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1,35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1,3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1020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1044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1119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1150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1268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1343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1384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9556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224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230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246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269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1913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4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816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835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895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920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982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1014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1074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1107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7643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54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A22064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2206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Содействие в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возмещении части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lastRenderedPageBreak/>
                    <w:t>процентной ставки по долгосрочным, среднесрочным и краткосрочным кредитам, взятым малыми формами хозяйствования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Кол-во кредитных договоров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95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95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760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</w:t>
                  </w:r>
                  <w:r>
                    <w:rPr>
                      <w:rFonts w:ascii="Times New Roman" w:eastAsia="Calibri" w:hAnsi="Times New Roman" w:cs="Times New Roman"/>
                    </w:rPr>
                    <w:lastRenderedPageBreak/>
                    <w:t>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 xml:space="preserve">Улучшение финансового состояния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сельхозтоваропроизводителей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области</w:t>
                  </w:r>
                </w:p>
              </w:tc>
            </w:tr>
            <w:tr w:rsidR="00AF16F8" w:rsidRPr="00E04551" w:rsidTr="005619B4">
              <w:trPr>
                <w:trHeight w:val="39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B4535">
                    <w:rPr>
                      <w:rFonts w:ascii="Times New Roman" w:eastAsia="Times New Roman" w:hAnsi="Times New Roman" w:cs="Times New Roman"/>
                      <w:sz w:val="18"/>
                    </w:rPr>
                    <w:t>129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B4535">
                    <w:rPr>
                      <w:rFonts w:ascii="Times New Roman" w:eastAsia="Times New Roman" w:hAnsi="Times New Roman" w:cs="Times New Roman"/>
                      <w:sz w:val="18"/>
                    </w:rPr>
                    <w:t>129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B4535">
                    <w:rPr>
                      <w:rFonts w:ascii="Times New Roman" w:eastAsia="Times New Roman" w:hAnsi="Times New Roman" w:cs="Times New Roman"/>
                      <w:sz w:val="18"/>
                    </w:rPr>
                    <w:t>129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B4535">
                    <w:rPr>
                      <w:rFonts w:ascii="Times New Roman" w:eastAsia="Times New Roman" w:hAnsi="Times New Roman" w:cs="Times New Roman"/>
                      <w:sz w:val="18"/>
                    </w:rPr>
                    <w:t>129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B4535">
                    <w:rPr>
                      <w:rFonts w:ascii="Times New Roman" w:eastAsia="Times New Roman" w:hAnsi="Times New Roman" w:cs="Times New Roman"/>
                      <w:sz w:val="18"/>
                    </w:rPr>
                    <w:t>129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B4535">
                    <w:rPr>
                      <w:rFonts w:ascii="Times New Roman" w:eastAsia="Times New Roman" w:hAnsi="Times New Roman" w:cs="Times New Roman"/>
                      <w:sz w:val="18"/>
                    </w:rPr>
                    <w:t>129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B4535">
                    <w:rPr>
                      <w:rFonts w:ascii="Times New Roman" w:eastAsia="Times New Roman" w:hAnsi="Times New Roman" w:cs="Times New Roman"/>
                      <w:sz w:val="18"/>
                    </w:rPr>
                    <w:t>129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BB4535">
                    <w:rPr>
                      <w:rFonts w:ascii="Times New Roman" w:eastAsia="Times New Roman" w:hAnsi="Times New Roman" w:cs="Times New Roman"/>
                      <w:sz w:val="18"/>
                    </w:rPr>
                    <w:t>129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9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20832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20832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20832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20832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20832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20832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20832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20832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166656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9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11000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11000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11000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11000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11000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11000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88000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1276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1276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1276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1276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1276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1276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1276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1276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10208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9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8556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8556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8556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8556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8556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8556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8556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8556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68448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Итого затрат на решение задачи 2.2,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25372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35736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27978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37982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38060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28100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28175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38216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259619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12005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14945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13010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15950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15950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13010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13010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15950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113830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2864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6226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3504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6556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6572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3520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3535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6603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39380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C812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C812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C812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C812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C812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C812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C812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AF16F8" w:rsidRDefault="00AF16F8" w:rsidP="005619B4">
                  <w:r w:rsidRPr="00C81293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10503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14565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11464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15476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15538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11570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11630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15663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106409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Итого затрат на достижение цели 2,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у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140783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139930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135502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149356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154774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154569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163755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182980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1221649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53558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57060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56567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61174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63486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64203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68715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75632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500395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41349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32282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29783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33093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33467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31136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31694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35377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852E52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268181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45876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50588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49152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55089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57821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7DAE">
                    <w:rPr>
                      <w:rFonts w:ascii="Times New Roman" w:hAnsi="Times New Roman" w:cs="Times New Roman"/>
                      <w:sz w:val="18"/>
                      <w:szCs w:val="18"/>
                    </w:rPr>
                    <w:t>59230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63346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71971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453073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360"/>
              </w:trPr>
              <w:tc>
                <w:tcPr>
                  <w:tcW w:w="14724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Цель 3. </w:t>
                  </w:r>
                  <w:r w:rsidRPr="00884CA8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Содействие в техническом переоснащении сельскохозяйственного производства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, обеспечение с/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 предприятий высококвалифицированными кадрами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Содействие в предоставлении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компенсации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части затрат на приобретение технических сред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с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тв и оборудования для сельскохозяйственного производства – всего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, в том числе по 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отраслям: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ед. техники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83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813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Увеличение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энергообеспеченности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сельскохозяйственных товаропроизводителей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1289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1297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1312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1356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1435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1574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1661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1759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1504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234260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263086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302718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359561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422879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497572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602290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721899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3404265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82513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94711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108963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128906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150757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182646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216040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258647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1223183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151747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168375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193755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230655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272122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314926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386250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463252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2181082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right="-108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молочное</w:t>
                  </w:r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 скотоводств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о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ед. техники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39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69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385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1149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1250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1327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1380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1518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1688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1777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2520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1558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93040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102344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117695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141234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169480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203376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252186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305145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1384500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39076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45031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51785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62143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72876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89485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108440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131212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600048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53964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57313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65910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79091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96604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113891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143746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173933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784452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мясное скотоводство</w:t>
                  </w:r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 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ед. техники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тыс. руб.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3500</w:t>
                  </w:r>
                </w:p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2300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1681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1695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1744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1953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2106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2280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2032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4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28000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32200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37000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40700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48840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58608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67400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77510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390258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14000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16100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18500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20350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24420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29304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33700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38755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195129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14000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16100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18500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20350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24420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29304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33700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38755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195129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птицеводство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ед. техники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21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576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691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829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746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895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738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4800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5760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6912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8294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9952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11942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51660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1728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2073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2488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2985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3582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15496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2800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3360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4032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4839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5806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6967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8360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36164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п</w:t>
                  </w:r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рочие отрасли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ед. техники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31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49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311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1132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1156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1201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1276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1285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1363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1447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1493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1326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113220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124542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143223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171867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197647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227294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272752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327302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1577847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20"/>
                    </w:rPr>
                    <w:t>29437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32380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37238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44685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51388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61369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70915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85098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412510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83783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92162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105985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127182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146259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165925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201837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242204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1165337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Содействие в предоставлении государственной поддержки кадрового обеспечения субъектов 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 xml:space="preserve">государственной поддержки, в том числе: 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Кол-во человек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Чел.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49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УСХ Краснозерского района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Обеспечение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сельхозорганизаций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  <w:proofErr w:type="spell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высококвалицифированными</w:t>
                  </w:r>
                  <w:proofErr w:type="spell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кадрами, способными работать в современных 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условиях высоких технологий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29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184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198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198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1420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федеральный 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123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184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198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198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1420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5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единовременная помощь и доплата к заработной плате молодым специалистам, 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молодых специалистов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Чел.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22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48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1056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8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96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1056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доплата бывшим руководителям – пенсионерам сельхозпредприятий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человек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Чел.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13.5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13.5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13.5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13.5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13.5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13.5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13.5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13.5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13.5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364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27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364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0,0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Итого затрат на достижение цели 3,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234383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263209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302902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359759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423077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497770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602488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722097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3405685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82636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94834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109147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129104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150955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182844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216238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258845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1224603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57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151747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168375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193755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230655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272122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314926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386250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463252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917DAE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2181082</w:t>
                  </w:r>
                </w:p>
              </w:tc>
              <w:tc>
                <w:tcPr>
                  <w:tcW w:w="1524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345"/>
              </w:trPr>
              <w:tc>
                <w:tcPr>
                  <w:tcW w:w="14724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 xml:space="preserve">Цель 4. Устойчивое развитие сельских территорий в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Краснозерском районе</w:t>
                  </w:r>
                </w:p>
              </w:tc>
            </w:tr>
            <w:tr w:rsidR="00AF16F8" w:rsidRPr="00E04551" w:rsidTr="005619B4">
              <w:trPr>
                <w:trHeight w:val="600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Содействие в предоставл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ении государственной поддержки для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устойчивого развития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сел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ьских территорий в Краснозерском районе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в том числе: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28443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10160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10160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10160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12192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12192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12192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14224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109723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Повышение уровня инфраструктуры и инженерного обустройства сельских поселений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, улучшение жилищных условий сельского населения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6271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4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6271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11607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7112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52247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E04551">
                    <w:rPr>
                      <w:rFonts w:ascii="Times New Roman" w:eastAsia="Calibri" w:hAnsi="Times New Roman" w:cs="Times New Roman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внебюджетные </w:t>
                  </w: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lastRenderedPageBreak/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10565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7112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51205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4724" w:type="dxa"/>
                  <w:gridSpan w:val="29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lastRenderedPageBreak/>
                    <w:t>Задача 4.1 Улучшение жилищных условий сельского населения, в том числе обеспечение жильем молодых семей и  молодых специалистов  на  селе</w:t>
                  </w: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>Содействие в предоставлении субсидий  по обеспечению жильем граждан, проживающих в сельской местности</w:t>
                  </w: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²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713.8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713,8</w:t>
                  </w:r>
                </w:p>
              </w:tc>
              <w:tc>
                <w:tcPr>
                  <w:tcW w:w="1524" w:type="dxa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362" w:type="dxa"/>
                  <w:gridSpan w:val="2"/>
                  <w:vMerge w:val="restart"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25.6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25.6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18283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18283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6271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6271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6527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6527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1890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68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721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669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5485</w:t>
                  </w:r>
                </w:p>
              </w:tc>
              <w:tc>
                <w:tcPr>
                  <w:tcW w:w="649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648" w:type="dxa"/>
                  <w:gridSpan w:val="2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4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9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3" w:type="dxa"/>
                  <w:gridSpan w:val="3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5485</w:t>
                  </w:r>
                </w:p>
              </w:tc>
              <w:tc>
                <w:tcPr>
                  <w:tcW w:w="1524" w:type="dxa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362" w:type="dxa"/>
                  <w:gridSpan w:val="2"/>
                  <w:vMerge/>
                  <w:tcBorders>
                    <w:top w:val="single" w:sz="0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AF16F8" w:rsidRPr="00E04551" w:rsidRDefault="00AF16F8" w:rsidP="005619B4">
            <w:pPr>
              <w:spacing w:after="0" w:line="260" w:lineRule="auto"/>
              <w:ind w:hanging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04551">
              <w:rPr>
                <w:rFonts w:ascii="Times New Roman" w:eastAsia="Times New Roman" w:hAnsi="Times New Roman" w:cs="Times New Roman"/>
                <w:b/>
                <w:sz w:val="18"/>
              </w:rPr>
              <w:t>Задача  4.2. Повышение уровня социальн</w:t>
            </w:r>
            <w:r>
              <w:rPr>
                <w:rFonts w:ascii="Times New Roman" w:eastAsia="Times New Roman" w:hAnsi="Times New Roman" w:cs="Times New Roman"/>
                <w:b/>
                <w:sz w:val="18"/>
              </w:rPr>
              <w:t>о-инженерного обустройства села.</w:t>
            </w:r>
          </w:p>
          <w:tbl>
            <w:tblPr>
              <w:tblW w:w="0" w:type="auto"/>
              <w:tblInd w:w="103" w:type="dxa"/>
              <w:tblCellMar>
                <w:left w:w="10" w:type="dxa"/>
                <w:right w:w="10" w:type="dxa"/>
              </w:tblCellMar>
              <w:tblLook w:val="0000"/>
            </w:tblPr>
            <w:tblGrid>
              <w:gridCol w:w="2004"/>
              <w:gridCol w:w="1388"/>
              <w:gridCol w:w="822"/>
              <w:gridCol w:w="720"/>
              <w:gridCol w:w="772"/>
              <w:gridCol w:w="738"/>
              <w:gridCol w:w="716"/>
              <w:gridCol w:w="723"/>
              <w:gridCol w:w="807"/>
              <w:gridCol w:w="750"/>
              <w:gridCol w:w="832"/>
              <w:gridCol w:w="842"/>
              <w:gridCol w:w="1455"/>
              <w:gridCol w:w="2155"/>
            </w:tblGrid>
            <w:tr w:rsidR="00AF16F8" w:rsidRPr="00E04551" w:rsidTr="005619B4">
              <w:trPr>
                <w:trHeight w:val="255"/>
              </w:trPr>
              <w:tc>
                <w:tcPr>
                  <w:tcW w:w="2004" w:type="dxa"/>
                  <w:vMerge w:val="restart"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i/>
                      <w:sz w:val="18"/>
                    </w:rPr>
                    <w:t xml:space="preserve">Содействие в предоставлении государственной поддержки социально-инженерного обустройства сельских территорий </w:t>
                  </w:r>
                </w:p>
              </w:tc>
              <w:tc>
                <w:tcPr>
                  <w:tcW w:w="138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Кол-во объектов</w:t>
                  </w:r>
                </w:p>
              </w:tc>
              <w:tc>
                <w:tcPr>
                  <w:tcW w:w="82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ед.</w:t>
                  </w:r>
                </w:p>
              </w:tc>
              <w:tc>
                <w:tcPr>
                  <w:tcW w:w="72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</w:t>
                  </w:r>
                </w:p>
              </w:tc>
              <w:tc>
                <w:tcPr>
                  <w:tcW w:w="77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</w:t>
                  </w:r>
                </w:p>
              </w:tc>
              <w:tc>
                <w:tcPr>
                  <w:tcW w:w="73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</w:t>
                  </w:r>
                </w:p>
              </w:tc>
              <w:tc>
                <w:tcPr>
                  <w:tcW w:w="716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</w:t>
                  </w:r>
                </w:p>
              </w:tc>
              <w:tc>
                <w:tcPr>
                  <w:tcW w:w="723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</w:t>
                  </w:r>
                </w:p>
              </w:tc>
              <w:tc>
                <w:tcPr>
                  <w:tcW w:w="807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</w:t>
                  </w:r>
                </w:p>
              </w:tc>
              <w:tc>
                <w:tcPr>
                  <w:tcW w:w="75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</w:t>
                  </w:r>
                </w:p>
              </w:tc>
              <w:tc>
                <w:tcPr>
                  <w:tcW w:w="83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</w:t>
                  </w:r>
                </w:p>
              </w:tc>
              <w:tc>
                <w:tcPr>
                  <w:tcW w:w="84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155" w:type="dxa"/>
                  <w:vMerge w:val="restart"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2004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Стоимость единицы</w:t>
                  </w:r>
                </w:p>
              </w:tc>
              <w:tc>
                <w:tcPr>
                  <w:tcW w:w="82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2032</w:t>
                  </w:r>
                </w:p>
              </w:tc>
              <w:tc>
                <w:tcPr>
                  <w:tcW w:w="77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2032</w:t>
                  </w:r>
                </w:p>
              </w:tc>
              <w:tc>
                <w:tcPr>
                  <w:tcW w:w="73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2032</w:t>
                  </w:r>
                </w:p>
              </w:tc>
              <w:tc>
                <w:tcPr>
                  <w:tcW w:w="716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2032</w:t>
                  </w:r>
                </w:p>
              </w:tc>
              <w:tc>
                <w:tcPr>
                  <w:tcW w:w="723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2032</w:t>
                  </w:r>
                </w:p>
              </w:tc>
              <w:tc>
                <w:tcPr>
                  <w:tcW w:w="807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2032</w:t>
                  </w:r>
                </w:p>
              </w:tc>
              <w:tc>
                <w:tcPr>
                  <w:tcW w:w="75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2032</w:t>
                  </w:r>
                </w:p>
              </w:tc>
              <w:tc>
                <w:tcPr>
                  <w:tcW w:w="83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2032</w:t>
                  </w:r>
                </w:p>
              </w:tc>
              <w:tc>
                <w:tcPr>
                  <w:tcW w:w="84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2032</w:t>
                  </w:r>
                </w:p>
              </w:tc>
              <w:tc>
                <w:tcPr>
                  <w:tcW w:w="14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2004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Сумма затрат, в том числе:</w:t>
                  </w:r>
                </w:p>
              </w:tc>
              <w:tc>
                <w:tcPr>
                  <w:tcW w:w="82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10160</w:t>
                  </w:r>
                </w:p>
              </w:tc>
              <w:tc>
                <w:tcPr>
                  <w:tcW w:w="77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10160</w:t>
                  </w:r>
                </w:p>
              </w:tc>
              <w:tc>
                <w:tcPr>
                  <w:tcW w:w="73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10160</w:t>
                  </w:r>
                </w:p>
              </w:tc>
              <w:tc>
                <w:tcPr>
                  <w:tcW w:w="716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10160</w:t>
                  </w:r>
                </w:p>
              </w:tc>
              <w:tc>
                <w:tcPr>
                  <w:tcW w:w="723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12192</w:t>
                  </w:r>
                </w:p>
              </w:tc>
              <w:tc>
                <w:tcPr>
                  <w:tcW w:w="807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12192</w:t>
                  </w:r>
                </w:p>
              </w:tc>
              <w:tc>
                <w:tcPr>
                  <w:tcW w:w="75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12192</w:t>
                  </w:r>
                </w:p>
              </w:tc>
              <w:tc>
                <w:tcPr>
                  <w:tcW w:w="83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14224</w:t>
                  </w:r>
                </w:p>
              </w:tc>
              <w:tc>
                <w:tcPr>
                  <w:tcW w:w="84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91440</w:t>
                  </w:r>
                </w:p>
              </w:tc>
              <w:tc>
                <w:tcPr>
                  <w:tcW w:w="14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2004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82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3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4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70"/>
              </w:trPr>
              <w:tc>
                <w:tcPr>
                  <w:tcW w:w="2004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82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7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3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16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23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807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75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83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7112</w:t>
                  </w:r>
                </w:p>
              </w:tc>
              <w:tc>
                <w:tcPr>
                  <w:tcW w:w="84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45720</w:t>
                  </w:r>
                </w:p>
              </w:tc>
              <w:tc>
                <w:tcPr>
                  <w:tcW w:w="14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2004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82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3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84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0</w:t>
                  </w:r>
                </w:p>
              </w:tc>
              <w:tc>
                <w:tcPr>
                  <w:tcW w:w="14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300"/>
              </w:trPr>
              <w:tc>
                <w:tcPr>
                  <w:tcW w:w="2004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82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7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38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16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5080</w:t>
                  </w:r>
                </w:p>
              </w:tc>
              <w:tc>
                <w:tcPr>
                  <w:tcW w:w="723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807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750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6096</w:t>
                  </w:r>
                </w:p>
              </w:tc>
              <w:tc>
                <w:tcPr>
                  <w:tcW w:w="83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7112</w:t>
                  </w:r>
                </w:p>
              </w:tc>
              <w:tc>
                <w:tcPr>
                  <w:tcW w:w="842" w:type="dxa"/>
                  <w:tcBorders>
                    <w:top w:val="single" w:sz="0" w:space="0" w:color="836967"/>
                    <w:left w:val="single" w:sz="0" w:space="0" w:color="836967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45720</w:t>
                  </w:r>
                </w:p>
              </w:tc>
              <w:tc>
                <w:tcPr>
                  <w:tcW w:w="14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55" w:type="dxa"/>
                  <w:vMerge/>
                  <w:tcBorders>
                    <w:top w:val="single" w:sz="0" w:space="0" w:color="836967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255"/>
              </w:trPr>
              <w:tc>
                <w:tcPr>
                  <w:tcW w:w="3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Итого затрат по программе, в том числе:</w:t>
                  </w:r>
                </w:p>
              </w:tc>
              <w:tc>
                <w:tcPr>
                  <w:tcW w:w="82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b/>
                      <w:sz w:val="18"/>
                    </w:rPr>
                    <w:t>уб.</w:t>
                  </w:r>
                </w:p>
              </w:tc>
              <w:tc>
                <w:tcPr>
                  <w:tcW w:w="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1736286</w:t>
                  </w:r>
                </w:p>
              </w:tc>
              <w:tc>
                <w:tcPr>
                  <w:tcW w:w="77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1761718</w:t>
                  </w:r>
                </w:p>
              </w:tc>
              <w:tc>
                <w:tcPr>
                  <w:tcW w:w="73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1816520</w:t>
                  </w:r>
                </w:p>
              </w:tc>
              <w:tc>
                <w:tcPr>
                  <w:tcW w:w="716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1894687</w:t>
                  </w:r>
                </w:p>
              </w:tc>
              <w:tc>
                <w:tcPr>
                  <w:tcW w:w="723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1986319</w:t>
                  </w:r>
                </w:p>
              </w:tc>
              <w:tc>
                <w:tcPr>
                  <w:tcW w:w="807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2073584</w:t>
                  </w:r>
                </w:p>
              </w:tc>
              <w:tc>
                <w:tcPr>
                  <w:tcW w:w="75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2207622</w:t>
                  </w:r>
                </w:p>
              </w:tc>
              <w:tc>
                <w:tcPr>
                  <w:tcW w:w="83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2379566</w:t>
                  </w:r>
                </w:p>
              </w:tc>
              <w:tc>
                <w:tcPr>
                  <w:tcW w:w="84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15856302</w:t>
                  </w:r>
                </w:p>
              </w:tc>
              <w:tc>
                <w:tcPr>
                  <w:tcW w:w="1455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155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10"/>
              </w:trPr>
              <w:tc>
                <w:tcPr>
                  <w:tcW w:w="3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федеральный бюджет</w:t>
                  </w:r>
                </w:p>
              </w:tc>
              <w:tc>
                <w:tcPr>
                  <w:tcW w:w="82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144579</w:t>
                  </w:r>
                </w:p>
              </w:tc>
              <w:tc>
                <w:tcPr>
                  <w:tcW w:w="77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142588</w:t>
                  </w:r>
                </w:p>
              </w:tc>
              <w:tc>
                <w:tcPr>
                  <w:tcW w:w="73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143267</w:t>
                  </w:r>
                </w:p>
              </w:tc>
              <w:tc>
                <w:tcPr>
                  <w:tcW w:w="716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149084</w:t>
                  </w:r>
                </w:p>
              </w:tc>
              <w:tc>
                <w:tcPr>
                  <w:tcW w:w="723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152656</w:t>
                  </w:r>
                </w:p>
              </w:tc>
              <w:tc>
                <w:tcPr>
                  <w:tcW w:w="807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154827</w:t>
                  </w:r>
                </w:p>
              </w:tc>
              <w:tc>
                <w:tcPr>
                  <w:tcW w:w="75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160599</w:t>
                  </w:r>
                </w:p>
              </w:tc>
              <w:tc>
                <w:tcPr>
                  <w:tcW w:w="83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168798</w:t>
                  </w:r>
                </w:p>
              </w:tc>
              <w:tc>
                <w:tcPr>
                  <w:tcW w:w="84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1216398</w:t>
                  </w:r>
                </w:p>
              </w:tc>
              <w:tc>
                <w:tcPr>
                  <w:tcW w:w="1455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155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40"/>
              </w:trPr>
              <w:tc>
                <w:tcPr>
                  <w:tcW w:w="3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областной бюджет</w:t>
                  </w:r>
                </w:p>
              </w:tc>
              <w:tc>
                <w:tcPr>
                  <w:tcW w:w="82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155438</w:t>
                  </w:r>
                </w:p>
              </w:tc>
              <w:tc>
                <w:tcPr>
                  <w:tcW w:w="77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152314</w:t>
                  </w:r>
                </w:p>
              </w:tc>
              <w:tc>
                <w:tcPr>
                  <w:tcW w:w="73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164649</w:t>
                  </w:r>
                </w:p>
              </w:tc>
              <w:tc>
                <w:tcPr>
                  <w:tcW w:w="716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188336</w:t>
                  </w:r>
                </w:p>
              </w:tc>
              <w:tc>
                <w:tcPr>
                  <w:tcW w:w="723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212265</w:t>
                  </w:r>
                </w:p>
              </w:tc>
              <w:tc>
                <w:tcPr>
                  <w:tcW w:w="807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242253</w:t>
                  </w:r>
                </w:p>
              </w:tc>
              <w:tc>
                <w:tcPr>
                  <w:tcW w:w="75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276610</w:t>
                  </w:r>
                </w:p>
              </w:tc>
              <w:tc>
                <w:tcPr>
                  <w:tcW w:w="83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324583</w:t>
                  </w:r>
                </w:p>
              </w:tc>
              <w:tc>
                <w:tcPr>
                  <w:tcW w:w="84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128" w:right="-9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1716448</w:t>
                  </w:r>
                </w:p>
              </w:tc>
              <w:tc>
                <w:tcPr>
                  <w:tcW w:w="1455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155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10"/>
              </w:trPr>
              <w:tc>
                <w:tcPr>
                  <w:tcW w:w="3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местные бюджеты</w:t>
                  </w:r>
                </w:p>
              </w:tc>
              <w:tc>
                <w:tcPr>
                  <w:tcW w:w="82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7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3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16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07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75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3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84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455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155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10"/>
              </w:trPr>
              <w:tc>
                <w:tcPr>
                  <w:tcW w:w="3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внебюджетные источники</w:t>
                  </w:r>
                </w:p>
              </w:tc>
              <w:tc>
                <w:tcPr>
                  <w:tcW w:w="82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тыс</w:t>
                  </w:r>
                  <w:proofErr w:type="gramStart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.р</w:t>
                  </w:r>
                  <w:proofErr w:type="gramEnd"/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уб.</w:t>
                  </w:r>
                </w:p>
              </w:tc>
              <w:tc>
                <w:tcPr>
                  <w:tcW w:w="72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1436269</w:t>
                  </w:r>
                </w:p>
              </w:tc>
              <w:tc>
                <w:tcPr>
                  <w:tcW w:w="77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1466816</w:t>
                  </w:r>
                </w:p>
              </w:tc>
              <w:tc>
                <w:tcPr>
                  <w:tcW w:w="738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1508604</w:t>
                  </w:r>
                </w:p>
              </w:tc>
              <w:tc>
                <w:tcPr>
                  <w:tcW w:w="716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1557267</w:t>
                  </w:r>
                </w:p>
              </w:tc>
              <w:tc>
                <w:tcPr>
                  <w:tcW w:w="723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1621398</w:t>
                  </w:r>
                </w:p>
              </w:tc>
              <w:tc>
                <w:tcPr>
                  <w:tcW w:w="807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1676504</w:t>
                  </w:r>
                </w:p>
              </w:tc>
              <w:tc>
                <w:tcPr>
                  <w:tcW w:w="750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1770413</w:t>
                  </w:r>
                </w:p>
              </w:tc>
              <w:tc>
                <w:tcPr>
                  <w:tcW w:w="83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1886185</w:t>
                  </w:r>
                </w:p>
              </w:tc>
              <w:tc>
                <w:tcPr>
                  <w:tcW w:w="842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B6003B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12923456</w:t>
                  </w:r>
                </w:p>
              </w:tc>
              <w:tc>
                <w:tcPr>
                  <w:tcW w:w="145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  <w:tc>
                <w:tcPr>
                  <w:tcW w:w="2155" w:type="dxa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ind w:left="-44" w:right="-108" w:hanging="30"/>
                    <w:jc w:val="center"/>
                    <w:rPr>
                      <w:rFonts w:ascii="Times New Roman" w:hAnsi="Times New Roman" w:cs="Times New Roman"/>
                    </w:rPr>
                  </w:pPr>
                  <w:r w:rsidRPr="00E04551">
                    <w:rPr>
                      <w:rFonts w:ascii="Times New Roman" w:eastAsia="Times New Roman" w:hAnsi="Times New Roman" w:cs="Times New Roman"/>
                      <w:sz w:val="18"/>
                    </w:rPr>
                    <w:t> </w:t>
                  </w:r>
                </w:p>
              </w:tc>
            </w:tr>
            <w:tr w:rsidR="00AF16F8" w:rsidRPr="00E04551" w:rsidTr="005619B4">
              <w:trPr>
                <w:trHeight w:val="210"/>
              </w:trPr>
              <w:tc>
                <w:tcPr>
                  <w:tcW w:w="339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7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38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16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23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07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750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842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center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55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2155" w:type="dxa"/>
                  <w:tcBorders>
                    <w:top w:val="single" w:sz="0" w:space="0" w:color="000000"/>
                    <w:left w:val="single" w:sz="0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AF16F8" w:rsidRPr="00E04551" w:rsidTr="005619B4">
              <w:trPr>
                <w:trHeight w:val="495"/>
              </w:trPr>
              <w:tc>
                <w:tcPr>
                  <w:tcW w:w="14724" w:type="dxa"/>
                  <w:gridSpan w:val="14"/>
                  <w:tcBorders>
                    <w:top w:val="single" w:sz="0" w:space="0" w:color="000000"/>
                    <w:left w:val="single" w:sz="0" w:space="0" w:color="000000"/>
                    <w:bottom w:val="single" w:sz="0" w:space="0" w:color="000000"/>
                    <w:right w:val="single" w:sz="0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  <w:vAlign w:val="bottom"/>
                </w:tcPr>
                <w:p w:rsidR="00AF16F8" w:rsidRPr="00E04551" w:rsidRDefault="00AF16F8" w:rsidP="005619B4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</w:tbl>
          <w:p w:rsidR="00AF16F8" w:rsidRDefault="00AF16F8" w:rsidP="005619B4">
            <w:pPr>
              <w:spacing w:after="0" w:line="240" w:lineRule="auto"/>
            </w:pPr>
          </w:p>
        </w:tc>
      </w:tr>
      <w:tr w:rsidR="00AF16F8" w:rsidTr="005619B4">
        <w:trPr>
          <w:trHeight w:val="509"/>
        </w:trPr>
        <w:tc>
          <w:tcPr>
            <w:tcW w:w="146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6F8" w:rsidRDefault="00AF16F8" w:rsidP="005619B4">
            <w:pPr>
              <w:rPr>
                <w:rFonts w:ascii="Calibri" w:eastAsia="Calibri" w:hAnsi="Calibri" w:cs="Calibri"/>
              </w:rPr>
            </w:pPr>
          </w:p>
        </w:tc>
      </w:tr>
      <w:tr w:rsidR="00AF16F8" w:rsidTr="005619B4">
        <w:trPr>
          <w:trHeight w:val="509"/>
        </w:trPr>
        <w:tc>
          <w:tcPr>
            <w:tcW w:w="14683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F16F8" w:rsidRDefault="00AF16F8" w:rsidP="005619B4">
            <w:pPr>
              <w:rPr>
                <w:rFonts w:ascii="Calibri" w:eastAsia="Calibri" w:hAnsi="Calibri" w:cs="Calibri"/>
              </w:rPr>
            </w:pPr>
          </w:p>
        </w:tc>
      </w:tr>
    </w:tbl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AF16F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 № 3</w:t>
      </w:r>
    </w:p>
    <w:p w:rsidR="00AF16F8" w:rsidRDefault="00AF16F8" w:rsidP="00AF16F8">
      <w:pPr>
        <w:spacing w:after="0"/>
        <w:jc w:val="right"/>
        <w:rPr>
          <w:rFonts w:ascii="Times New Roman" w:eastAsia="Times New Roman CYR" w:hAnsi="Times New Roman" w:cs="Times New Roman CYR"/>
          <w:sz w:val="24"/>
        </w:rPr>
      </w:pPr>
      <w:r>
        <w:rPr>
          <w:rFonts w:ascii="Times New Roman" w:hAnsi="Times New Roman"/>
          <w:sz w:val="24"/>
        </w:rPr>
        <w:t>к долгосрочной целевой программе «</w:t>
      </w:r>
      <w:r>
        <w:rPr>
          <w:rFonts w:ascii="Times New Roman" w:eastAsia="Times New Roman CYR" w:hAnsi="Times New Roman" w:cs="Times New Roman CYR"/>
          <w:sz w:val="24"/>
        </w:rPr>
        <w:t>Развитие  сельского хозяйства и регулирование</w:t>
      </w:r>
    </w:p>
    <w:p w:rsidR="00AF16F8" w:rsidRDefault="00AF16F8" w:rsidP="00AF16F8">
      <w:pPr>
        <w:spacing w:after="0"/>
        <w:jc w:val="right"/>
        <w:rPr>
          <w:rFonts w:ascii="Times New Roman" w:eastAsia="Times New Roman CYR" w:hAnsi="Times New Roman" w:cs="Times New Roman CYR"/>
          <w:sz w:val="24"/>
        </w:rPr>
      </w:pPr>
      <w:r>
        <w:rPr>
          <w:rFonts w:ascii="Times New Roman" w:eastAsia="Times New Roman CYR" w:hAnsi="Times New Roman" w:cs="Times New Roman CYR"/>
          <w:sz w:val="24"/>
        </w:rPr>
        <w:t xml:space="preserve"> рынков сельскохозяйственной продукции, сырья и продовольствия</w:t>
      </w:r>
    </w:p>
    <w:p w:rsidR="00AF16F8" w:rsidRDefault="00AF16F8" w:rsidP="00AF16F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eastAsia="Times New Roman CYR" w:hAnsi="Times New Roman" w:cs="Times New Roman CYR"/>
          <w:sz w:val="24"/>
        </w:rPr>
        <w:t xml:space="preserve"> в Краснозерском районе Новосибирской области на 2013-2020 годы</w:t>
      </w:r>
      <w:r>
        <w:rPr>
          <w:rFonts w:ascii="Times New Roman" w:hAnsi="Times New Roman"/>
          <w:sz w:val="24"/>
        </w:rPr>
        <w:t>»</w:t>
      </w:r>
    </w:p>
    <w:p w:rsidR="00AF16F8" w:rsidRDefault="00AF16F8" w:rsidP="00AF16F8">
      <w:pPr>
        <w:spacing w:after="0" w:line="200" w:lineRule="atLeast"/>
        <w:jc w:val="right"/>
        <w:rPr>
          <w:rFonts w:ascii="Times New Roman" w:hAnsi="Times New Roman"/>
          <w:sz w:val="24"/>
        </w:rPr>
      </w:pPr>
    </w:p>
    <w:p w:rsidR="00AF16F8" w:rsidRDefault="00AF16F8" w:rsidP="00AF16F8">
      <w:pPr>
        <w:spacing w:line="200" w:lineRule="atLeast"/>
        <w:jc w:val="right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3618"/>
      </w:tblGrid>
      <w:tr w:rsidR="00AF16F8" w:rsidTr="005619B4">
        <w:trPr>
          <w:trHeight w:val="349"/>
        </w:trPr>
        <w:tc>
          <w:tcPr>
            <w:tcW w:w="13618" w:type="dxa"/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Сводные финансовые затраты  долгосрочной целевой программы</w:t>
            </w:r>
            <w:r>
              <w:rPr>
                <w:rFonts w:ascii="Times New Roman" w:hAnsi="Times New Roman"/>
                <w:sz w:val="24"/>
              </w:rPr>
              <w:br/>
              <w:t xml:space="preserve">«Развитие  сельского хозяйства и регулирование рынков сельскохозяйственной продукции, сырья и продовольствия в Краснозерском районе Новосибирской области на 2013-2020 годы»                     </w:t>
            </w:r>
          </w:p>
        </w:tc>
      </w:tr>
      <w:tr w:rsidR="00AF16F8" w:rsidTr="005619B4">
        <w:trPr>
          <w:trHeight w:val="349"/>
        </w:trPr>
        <w:tc>
          <w:tcPr>
            <w:tcW w:w="13618" w:type="dxa"/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spacing w:line="200" w:lineRule="atLeast"/>
              <w:rPr>
                <w:rFonts w:ascii="Times New Roman" w:hAnsi="Times New Roman"/>
                <w:sz w:val="24"/>
              </w:rPr>
            </w:pPr>
          </w:p>
        </w:tc>
      </w:tr>
      <w:tr w:rsidR="00AF16F8" w:rsidTr="005619B4">
        <w:trPr>
          <w:trHeight w:val="349"/>
        </w:trPr>
        <w:tc>
          <w:tcPr>
            <w:tcW w:w="13618" w:type="dxa"/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spacing w:line="20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AF16F8" w:rsidRDefault="00AF16F8" w:rsidP="00AF16F8"/>
    <w:tbl>
      <w:tblPr>
        <w:tblW w:w="0" w:type="auto"/>
        <w:tblInd w:w="143" w:type="dxa"/>
        <w:tblLayout w:type="fixed"/>
        <w:tblLook w:val="0000"/>
      </w:tblPr>
      <w:tblGrid>
        <w:gridCol w:w="2234"/>
        <w:gridCol w:w="120"/>
        <w:gridCol w:w="1290"/>
        <w:gridCol w:w="75"/>
        <w:gridCol w:w="1200"/>
        <w:gridCol w:w="30"/>
        <w:gridCol w:w="1200"/>
        <w:gridCol w:w="15"/>
        <w:gridCol w:w="1230"/>
        <w:gridCol w:w="30"/>
        <w:gridCol w:w="1289"/>
        <w:gridCol w:w="30"/>
        <w:gridCol w:w="1200"/>
        <w:gridCol w:w="30"/>
        <w:gridCol w:w="1200"/>
        <w:gridCol w:w="15"/>
        <w:gridCol w:w="1260"/>
        <w:gridCol w:w="1155"/>
        <w:gridCol w:w="1519"/>
      </w:tblGrid>
      <w:tr w:rsidR="00AF16F8" w:rsidTr="005619B4">
        <w:trPr>
          <w:trHeight w:val="240"/>
        </w:trPr>
        <w:tc>
          <w:tcPr>
            <w:tcW w:w="2354" w:type="dxa"/>
            <w:gridSpan w:val="2"/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319" w:type="dxa"/>
            <w:gridSpan w:val="2"/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15" w:type="dxa"/>
            <w:gridSpan w:val="2"/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672" w:type="dxa"/>
            <w:gridSpan w:val="2"/>
            <w:tcBorders>
              <w:bottom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spacing w:line="20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(тыс. рублей)</w:t>
            </w:r>
          </w:p>
        </w:tc>
      </w:tr>
      <w:tr w:rsidR="00AF16F8" w:rsidTr="005619B4">
        <w:trPr>
          <w:trHeight w:val="240"/>
        </w:trPr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 и объемы расходов по программе</w:t>
            </w:r>
          </w:p>
        </w:tc>
        <w:tc>
          <w:tcPr>
            <w:tcW w:w="11369" w:type="dxa"/>
            <w:gridSpan w:val="17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Финансовые затраты (в ценах 2012 г.)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Примечание</w:t>
            </w:r>
          </w:p>
        </w:tc>
      </w:tr>
      <w:tr w:rsidR="00AF16F8" w:rsidTr="005619B4">
        <w:trPr>
          <w:trHeight w:val="240"/>
        </w:trPr>
        <w:tc>
          <w:tcPr>
            <w:tcW w:w="22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9959" w:type="dxa"/>
            <w:gridSpan w:val="15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 реализации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16F8" w:rsidTr="005619B4">
        <w:trPr>
          <w:trHeight w:val="240"/>
        </w:trPr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2013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2014</w:t>
            </w:r>
          </w:p>
        </w:tc>
        <w:tc>
          <w:tcPr>
            <w:tcW w:w="1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2015</w:t>
            </w:r>
          </w:p>
        </w:tc>
        <w:tc>
          <w:tcPr>
            <w:tcW w:w="13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2016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2017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2018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2019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16F8" w:rsidTr="005619B4">
        <w:trPr>
          <w:trHeight w:val="240"/>
        </w:trPr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F16F8" w:rsidRDefault="00AF16F8" w:rsidP="005619B4">
            <w:pPr>
              <w:snapToGrid w:val="0"/>
              <w:spacing w:line="200" w:lineRule="atLeas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F16F8" w:rsidTr="005619B4">
        <w:trPr>
          <w:trHeight w:val="480"/>
        </w:trPr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финансовых затрат, в том числе: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15856302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1736286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1761718</w:t>
            </w:r>
          </w:p>
        </w:tc>
        <w:tc>
          <w:tcPr>
            <w:tcW w:w="1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1816520</w:t>
            </w:r>
          </w:p>
        </w:tc>
        <w:tc>
          <w:tcPr>
            <w:tcW w:w="13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1894687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1986319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2073584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2207622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2379566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spacing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  <w:tr w:rsidR="00AF16F8" w:rsidTr="005619B4">
        <w:trPr>
          <w:trHeight w:val="242"/>
        </w:trPr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1216398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144579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142588</w:t>
            </w:r>
          </w:p>
        </w:tc>
        <w:tc>
          <w:tcPr>
            <w:tcW w:w="1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143267</w:t>
            </w:r>
          </w:p>
        </w:tc>
        <w:tc>
          <w:tcPr>
            <w:tcW w:w="13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149084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152656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154827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160599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168798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spacing w:line="200" w:lineRule="atLeast"/>
              <w:rPr>
                <w:rFonts w:ascii="Times New Roman" w:hAnsi="Times New Roman"/>
                <w:sz w:val="24"/>
              </w:rPr>
            </w:pPr>
          </w:p>
        </w:tc>
      </w:tr>
      <w:tr w:rsidR="00AF16F8" w:rsidTr="005619B4">
        <w:trPr>
          <w:trHeight w:val="285"/>
        </w:trPr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областной бюджет 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1716448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155438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152314</w:t>
            </w:r>
          </w:p>
        </w:tc>
        <w:tc>
          <w:tcPr>
            <w:tcW w:w="1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164649</w:t>
            </w:r>
          </w:p>
        </w:tc>
        <w:tc>
          <w:tcPr>
            <w:tcW w:w="13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188336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212265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242253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276610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324583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spacing w:line="200" w:lineRule="atLeast"/>
              <w:rPr>
                <w:rFonts w:ascii="Times New Roman" w:hAnsi="Times New Roman"/>
                <w:sz w:val="24"/>
              </w:rPr>
            </w:pPr>
          </w:p>
        </w:tc>
      </w:tr>
      <w:tr w:rsidR="00AF16F8" w:rsidTr="005619B4">
        <w:trPr>
          <w:trHeight w:val="261"/>
        </w:trPr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местные бюджеты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3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spacing w:line="200" w:lineRule="atLeast"/>
              <w:rPr>
                <w:rFonts w:ascii="Times New Roman" w:hAnsi="Times New Roman"/>
                <w:sz w:val="24"/>
              </w:rPr>
            </w:pPr>
          </w:p>
        </w:tc>
      </w:tr>
      <w:tr w:rsidR="00AF16F8" w:rsidTr="005619B4">
        <w:trPr>
          <w:trHeight w:val="240"/>
        </w:trPr>
        <w:tc>
          <w:tcPr>
            <w:tcW w:w="22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внебюджетные источники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12923456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1436269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1466816</w:t>
            </w:r>
          </w:p>
        </w:tc>
        <w:tc>
          <w:tcPr>
            <w:tcW w:w="124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1508604</w:t>
            </w:r>
          </w:p>
        </w:tc>
        <w:tc>
          <w:tcPr>
            <w:tcW w:w="1319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1557267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1621398</w:t>
            </w:r>
          </w:p>
        </w:tc>
        <w:tc>
          <w:tcPr>
            <w:tcW w:w="123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1676504</w:t>
            </w:r>
          </w:p>
        </w:tc>
        <w:tc>
          <w:tcPr>
            <w:tcW w:w="127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1770413</w:t>
            </w:r>
          </w:p>
        </w:tc>
        <w:tc>
          <w:tcPr>
            <w:tcW w:w="11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1886185</w:t>
            </w:r>
          </w:p>
        </w:tc>
        <w:tc>
          <w:tcPr>
            <w:tcW w:w="1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16F8" w:rsidRDefault="00AF16F8" w:rsidP="005619B4">
            <w:pPr>
              <w:snapToGrid w:val="0"/>
              <w:spacing w:line="2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</w:tr>
    </w:tbl>
    <w:p w:rsidR="00AF16F8" w:rsidRDefault="00AF16F8" w:rsidP="00AF16F8"/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16F8" w:rsidRDefault="00AF16F8" w:rsidP="00AF16F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F16F8" w:rsidRDefault="00AF16F8" w:rsidP="00AF16F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F16F8" w:rsidRPr="001D6BC8" w:rsidRDefault="00AF16F8" w:rsidP="00AF16F8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AF16F8" w:rsidRPr="001D6BC8" w:rsidRDefault="00AF16F8" w:rsidP="00AF16F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долгосрочной </w:t>
      </w:r>
      <w:r w:rsidRPr="001D6BC8">
        <w:rPr>
          <w:rFonts w:ascii="Times New Roman" w:hAnsi="Times New Roman"/>
          <w:sz w:val="24"/>
        </w:rPr>
        <w:t>целевой программе</w:t>
      </w:r>
    </w:p>
    <w:p w:rsidR="00AF16F8" w:rsidRPr="001D6BC8" w:rsidRDefault="00AF16F8" w:rsidP="00AF16F8">
      <w:pPr>
        <w:spacing w:after="0"/>
        <w:jc w:val="right"/>
        <w:rPr>
          <w:rFonts w:ascii="Times New Roman" w:hAnsi="Times New Roman"/>
          <w:sz w:val="24"/>
        </w:rPr>
      </w:pPr>
      <w:r w:rsidRPr="001D6BC8">
        <w:rPr>
          <w:rFonts w:ascii="Times New Roman" w:hAnsi="Times New Roman"/>
          <w:sz w:val="24"/>
        </w:rPr>
        <w:t>«Развитие сельского хозяйства и регулирование рынков</w:t>
      </w:r>
    </w:p>
    <w:p w:rsidR="00AF16F8" w:rsidRPr="001D6BC8" w:rsidRDefault="00AF16F8" w:rsidP="00AF16F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1D6BC8">
        <w:rPr>
          <w:rFonts w:ascii="Times New Roman" w:hAnsi="Times New Roman"/>
          <w:sz w:val="24"/>
        </w:rPr>
        <w:t>ельскохозяйственной продукции, сырья и продовольствия</w:t>
      </w:r>
    </w:p>
    <w:p w:rsidR="00AF16F8" w:rsidRPr="001D6BC8" w:rsidRDefault="00AF16F8" w:rsidP="00AF16F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 w:rsidRPr="001D6BC8">
        <w:rPr>
          <w:rFonts w:ascii="Times New Roman" w:hAnsi="Times New Roman"/>
          <w:sz w:val="24"/>
        </w:rPr>
        <w:t xml:space="preserve"> Краснозерском районе Новосибирской области</w:t>
      </w:r>
    </w:p>
    <w:p w:rsidR="00AF16F8" w:rsidRPr="001D6BC8" w:rsidRDefault="00AF16F8" w:rsidP="00AF16F8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</w:t>
      </w:r>
      <w:r w:rsidRPr="001D6BC8">
        <w:rPr>
          <w:rFonts w:ascii="Times New Roman" w:hAnsi="Times New Roman"/>
          <w:sz w:val="24"/>
        </w:rPr>
        <w:t xml:space="preserve">а 2013-2020 годы» </w:t>
      </w:r>
    </w:p>
    <w:p w:rsidR="00AF16F8" w:rsidRDefault="00AF16F8" w:rsidP="00AF16F8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F16F8" w:rsidRDefault="00AF16F8" w:rsidP="00AF16F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 о генеральных планах поселений </w:t>
      </w:r>
    </w:p>
    <w:p w:rsidR="00AF16F8" w:rsidRDefault="00AF16F8" w:rsidP="00AF16F8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Краснозерского района Новосибирской области.</w:t>
      </w:r>
    </w:p>
    <w:p w:rsidR="00AF16F8" w:rsidRDefault="00AF16F8" w:rsidP="00AF16F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545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552"/>
        <w:gridCol w:w="4111"/>
        <w:gridCol w:w="1701"/>
        <w:gridCol w:w="6520"/>
      </w:tblGrid>
      <w:tr w:rsidR="00AF16F8" w:rsidTr="005619B4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поселения</w:t>
            </w:r>
          </w:p>
        </w:tc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с/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  <w:proofErr w:type="gramEnd"/>
          </w:p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предприятий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</w:t>
            </w:r>
          </w:p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КФХ</w:t>
            </w:r>
          </w:p>
        </w:tc>
        <w:tc>
          <w:tcPr>
            <w:tcW w:w="6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Кем и когда принят Генеральный план сельского поселения Краснозерского района</w:t>
            </w:r>
          </w:p>
        </w:tc>
      </w:tr>
      <w:tr w:rsidR="00AF16F8" w:rsidTr="005619B4">
        <w:trPr>
          <w:trHeight w:val="344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Аксенихинское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«КАХО»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-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Аксенихинского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28.12.2012 № 116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Полойское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ООО «КХ </w:t>
            </w:r>
            <w:proofErr w:type="spellStart"/>
            <w:r>
              <w:rPr>
                <w:rFonts w:ascii="Times New Roman" w:hAnsi="Times New Roman"/>
                <w:sz w:val="24"/>
              </w:rPr>
              <w:t>Полойское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18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Полойского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24.12.2012 № 152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Половинское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«Рубин», ОАО «</w:t>
            </w:r>
            <w:proofErr w:type="spellStart"/>
            <w:r>
              <w:rPr>
                <w:rFonts w:ascii="Times New Roman" w:hAnsi="Times New Roman"/>
                <w:sz w:val="24"/>
              </w:rPr>
              <w:t>Голубинское</w:t>
            </w:r>
            <w:proofErr w:type="spellEnd"/>
            <w:r>
              <w:rPr>
                <w:rFonts w:ascii="Times New Roman" w:hAnsi="Times New Roman"/>
                <w:sz w:val="24"/>
              </w:rPr>
              <w:t>», ООО «Полюс»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3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Половинского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27.12.2012 № 39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Орехологовское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ОАО «Новая Заря»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3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Орехово-Логовского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25.12.2012 № 28/5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Октябрьское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</w:rPr>
              <w:t>Запрудихинское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10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депутатов Октябрьского сельсовета четвертого созыва 24.12.2012 № 114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Нижнечеремошинское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</w:rPr>
              <w:t>Черемошинское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1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Нижнечеремошинского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21.12.2012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Мохнатологовское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Мохнатологовское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7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Мохнатологовского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26.12.2012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Майского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</w:rPr>
              <w:t>Новомайское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4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Совет депутатов Майского сельсовета четвертого созыва 27.12.2012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Лотошанское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Лотошанское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1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Лотошанского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26.12.2012 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Лобинское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Сибагросоюз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Лобинского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26.12.2012 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Колыбельское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</w:rPr>
              <w:t>Колыбельское</w:t>
            </w:r>
            <w:proofErr w:type="spellEnd"/>
            <w:r>
              <w:rPr>
                <w:rFonts w:ascii="Times New Roman" w:hAnsi="Times New Roman"/>
                <w:sz w:val="24"/>
              </w:rPr>
              <w:t>», ЗАО «</w:t>
            </w:r>
            <w:proofErr w:type="spellStart"/>
            <w:r>
              <w:rPr>
                <w:rFonts w:ascii="Times New Roman" w:hAnsi="Times New Roman"/>
                <w:sz w:val="24"/>
              </w:rPr>
              <w:t>Локтенское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11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Колыбельского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27.12.2012 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Кайгородское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</w:rPr>
              <w:t>Гербаево</w:t>
            </w:r>
            <w:proofErr w:type="spellEnd"/>
            <w:r>
              <w:rPr>
                <w:rFonts w:ascii="Times New Roman" w:hAnsi="Times New Roman"/>
                <w:sz w:val="24"/>
              </w:rPr>
              <w:t>», ООО «Родник»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11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Кайгородского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27.12.2012 № 79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Казанакское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«КАХО»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9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Казанакского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27.12.2012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Зубковское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</w:rPr>
              <w:t>Зубковское</w:t>
            </w:r>
            <w:proofErr w:type="spellEnd"/>
            <w:r>
              <w:rPr>
                <w:rFonts w:ascii="Times New Roman" w:hAnsi="Times New Roman"/>
                <w:sz w:val="24"/>
              </w:rPr>
              <w:t>», СПК «Ульяновское»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5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Зубковского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28.12.2012 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Веселовское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</w:rPr>
              <w:t>Черемошинское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3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Веселовского сельсовета четвертого созыва 25.12.2012 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Светловское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ООО «Светлое»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2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Светловского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27.12.2012  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Садовское</w:t>
            </w:r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ФГУП ПЗ «Садовское»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-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Садовского сельсовета четвертого созыва 20.12.2012 </w:t>
            </w:r>
          </w:p>
        </w:tc>
      </w:tr>
      <w:tr w:rsidR="00AF16F8" w:rsidTr="005619B4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Коневское</w:t>
            </w:r>
            <w:proofErr w:type="spellEnd"/>
          </w:p>
        </w:tc>
        <w:tc>
          <w:tcPr>
            <w:tcW w:w="41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</w:rPr>
              <w:t>Коневское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6</w:t>
            </w:r>
          </w:p>
        </w:tc>
        <w:tc>
          <w:tcPr>
            <w:tcW w:w="65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16F8" w:rsidRDefault="00AF16F8" w:rsidP="005619B4">
            <w:pPr>
              <w:pStyle w:val="a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Коневского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сельсовета четвертого созыва 27.12.2012 </w:t>
            </w:r>
          </w:p>
        </w:tc>
      </w:tr>
    </w:tbl>
    <w:p w:rsidR="00AF16F8" w:rsidRDefault="00AF16F8" w:rsidP="00AF16F8">
      <w:pPr>
        <w:jc w:val="center"/>
        <w:rPr>
          <w:rFonts w:ascii="Times New Roman" w:hAnsi="Times New Roman"/>
          <w:sz w:val="28"/>
          <w:szCs w:val="28"/>
        </w:rPr>
      </w:pPr>
    </w:p>
    <w:p w:rsidR="00AF16F8" w:rsidRPr="00787EC0" w:rsidRDefault="00AF16F8" w:rsidP="002C4B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F16F8" w:rsidRPr="00787EC0" w:rsidSect="008513D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56B3"/>
    <w:rsid w:val="00013484"/>
    <w:rsid w:val="000556B3"/>
    <w:rsid w:val="0006723C"/>
    <w:rsid w:val="00091B3F"/>
    <w:rsid w:val="000A49E7"/>
    <w:rsid w:val="000D34F8"/>
    <w:rsid w:val="00117FA6"/>
    <w:rsid w:val="001C3203"/>
    <w:rsid w:val="00213258"/>
    <w:rsid w:val="002321AD"/>
    <w:rsid w:val="00281C19"/>
    <w:rsid w:val="002B6C16"/>
    <w:rsid w:val="002C4B97"/>
    <w:rsid w:val="002F3120"/>
    <w:rsid w:val="003C5772"/>
    <w:rsid w:val="0049416E"/>
    <w:rsid w:val="00501D02"/>
    <w:rsid w:val="00503E40"/>
    <w:rsid w:val="0053365C"/>
    <w:rsid w:val="005E53BA"/>
    <w:rsid w:val="00654ACC"/>
    <w:rsid w:val="00787EC0"/>
    <w:rsid w:val="007C4409"/>
    <w:rsid w:val="007E2CD6"/>
    <w:rsid w:val="008061E1"/>
    <w:rsid w:val="008156EB"/>
    <w:rsid w:val="0083029D"/>
    <w:rsid w:val="008513D9"/>
    <w:rsid w:val="00885113"/>
    <w:rsid w:val="008A10D3"/>
    <w:rsid w:val="00A7329B"/>
    <w:rsid w:val="00AF16F8"/>
    <w:rsid w:val="00B02C54"/>
    <w:rsid w:val="00B1293B"/>
    <w:rsid w:val="00BB686D"/>
    <w:rsid w:val="00BD7525"/>
    <w:rsid w:val="00C2336B"/>
    <w:rsid w:val="00C63AC4"/>
    <w:rsid w:val="00E130AE"/>
    <w:rsid w:val="00E52574"/>
    <w:rsid w:val="00E96CBE"/>
    <w:rsid w:val="00EB5D87"/>
    <w:rsid w:val="00EE3901"/>
    <w:rsid w:val="00EF3669"/>
    <w:rsid w:val="00F00056"/>
    <w:rsid w:val="00F157EE"/>
    <w:rsid w:val="00F97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23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32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yperlink">
    <w:name w:val="hyperlink"/>
    <w:basedOn w:val="a0"/>
    <w:rsid w:val="002321AD"/>
  </w:style>
  <w:style w:type="character" w:styleId="a6">
    <w:name w:val="Hyperlink"/>
    <w:basedOn w:val="a0"/>
    <w:uiPriority w:val="99"/>
    <w:semiHidden/>
    <w:unhideWhenUsed/>
    <w:rsid w:val="002C4B97"/>
    <w:rPr>
      <w:color w:val="0000FF"/>
      <w:u w:val="single"/>
    </w:rPr>
  </w:style>
  <w:style w:type="paragraph" w:customStyle="1" w:styleId="ConsPlusNormal">
    <w:name w:val="ConsPlusNormal"/>
    <w:rsid w:val="008A10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7">
    <w:name w:val="Содержимое таблицы"/>
    <w:basedOn w:val="a"/>
    <w:rsid w:val="00AF16F8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-search.minjust.ru:8080/bigs/showDocument.html?id=15212476-65FB-462B-9EA0-E341AAE3CD1F" TargetMode="External"/><Relationship Id="rId18" Type="http://schemas.openxmlformats.org/officeDocument/2006/relationships/hyperlink" Target="http://pravo-search.minjust.ru:8080/bigs/showDocument.html?id=C5402BDC-5D26-4898-B5DB-F13F800E8CFD" TargetMode="External"/><Relationship Id="rId26" Type="http://schemas.openxmlformats.org/officeDocument/2006/relationships/hyperlink" Target="http://pravo.minjust.ru/" TargetMode="External"/><Relationship Id="rId39" Type="http://schemas.openxmlformats.org/officeDocument/2006/relationships/hyperlink" Target="http://pravo-search.minjust.ru:8080/bigs/showDocument.html?id=67B4530D-9BE8-418E-ABE3-0D007384A9A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-search.minjust.ru:8080/bigs/showDocument.html?id=C5402BDC-5D26-4898-B5DB-F13F800E8CFD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hyperlink" Target="http://pravo-search.minjust.ru:8080/bigs/showDocument.html?id=A4810FDE-A642-479A-A1BE-0860D034A671" TargetMode="External"/><Relationship Id="rId47" Type="http://schemas.openxmlformats.org/officeDocument/2006/relationships/hyperlink" Target="http://pravo-search.minjust.ru:8080/bigs/showDocument.html?id=15212476-65FB-462B-9EA0-E341AAE3CD1F" TargetMode="External"/><Relationship Id="rId7" Type="http://schemas.openxmlformats.org/officeDocument/2006/relationships/hyperlink" Target="http://pravo-search.minjust.ru:8080/bigs/showDocument.html?id=15212476-65FB-462B-9EA0-E341AAE3CD1F" TargetMode="External"/><Relationship Id="rId12" Type="http://schemas.openxmlformats.org/officeDocument/2006/relationships/hyperlink" Target="http://pravo-search.minjust.ru:8080/bigs/showDocument.html?id=C5402BDC-5D26-4898-B5DB-F13F800E8CFD" TargetMode="External"/><Relationship Id="rId17" Type="http://schemas.openxmlformats.org/officeDocument/2006/relationships/hyperlink" Target="http://pravo-search.minjust.ru:8080/bigs/showDocument.html?id=15212476-65FB-462B-9EA0-E341AAE3CD1F" TargetMode="External"/><Relationship Id="rId25" Type="http://schemas.openxmlformats.org/officeDocument/2006/relationships/hyperlink" Target="http://pravo.minjust.ru/" TargetMode="External"/><Relationship Id="rId33" Type="http://schemas.openxmlformats.org/officeDocument/2006/relationships/hyperlink" Target="http://pravo.minjust.ru/" TargetMode="External"/><Relationship Id="rId38" Type="http://schemas.openxmlformats.org/officeDocument/2006/relationships/hyperlink" Target="http://pravo-search.minjust.ru:8080/bigs/showDocument.html?id=67B4530D-9BE8-418E-ABE3-0D007384A9AF" TargetMode="External"/><Relationship Id="rId46" Type="http://schemas.openxmlformats.org/officeDocument/2006/relationships/hyperlink" Target="http://pravo-search.minjust.ru:8080/bigs/showDocument.html?id=67B4530D-9BE8-418E-ABE3-0D007384A9AF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-search.minjust.ru:8080/bigs/showDocument.html?id=C5402BDC-5D26-4898-B5DB-F13F800E8CFD" TargetMode="External"/><Relationship Id="rId20" Type="http://schemas.openxmlformats.org/officeDocument/2006/relationships/hyperlink" Target="http://pravo-search.minjust.ru:8080/bigs/showDocument.html?id=67B4530D-9BE8-418E-ABE3-0D007384A9AF" TargetMode="External"/><Relationship Id="rId29" Type="http://schemas.openxmlformats.org/officeDocument/2006/relationships/hyperlink" Target="http://pravo.minjust.ru/" TargetMode="External"/><Relationship Id="rId41" Type="http://schemas.openxmlformats.org/officeDocument/2006/relationships/hyperlink" Target="http://pravo-search.minjust.ru:8080/bigs/showDocument.html?id=DB04331A-0E4E-4AB2-B482-7DE11185F0C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C5402BDC-5D26-4898-B5DB-F13F800E8CFD" TargetMode="External"/><Relationship Id="rId11" Type="http://schemas.openxmlformats.org/officeDocument/2006/relationships/hyperlink" Target="http://pravo-search.minjust.ru:8080/bigs/showDocument.html?id=15212476-65FB-462B-9EA0-E341AAE3CD1F" TargetMode="External"/><Relationship Id="rId24" Type="http://schemas.openxmlformats.org/officeDocument/2006/relationships/hyperlink" Target="http://pravo-search.minjust.ru:8080/bigs/showDocument.html?id=15212476-65FB-462B-9EA0-E341AAE3CD1F" TargetMode="External"/><Relationship Id="rId32" Type="http://schemas.openxmlformats.org/officeDocument/2006/relationships/hyperlink" Target="http://pravo.minjust.ru/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://pravo-search.minjust.ru:8080/bigs/showDocument.html?id=8F21B21C-A408-42C4-B9FE-A939B863C84A" TargetMode="External"/><Relationship Id="rId45" Type="http://schemas.openxmlformats.org/officeDocument/2006/relationships/hyperlink" Target="http://pravo-search.minjust.ru:8080/bigs/showDocument.html?id=C5402BDC-5D26-4898-B5DB-F13F800E8CF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pravo-search.minjust.ru:8080/bigs/showDocument.html?id=15212476-65FB-462B-9EA0-E341AAE3CD1F" TargetMode="External"/><Relationship Id="rId23" Type="http://schemas.openxmlformats.org/officeDocument/2006/relationships/hyperlink" Target="http://pravo-search.minjust.ru:8080/bigs/showDocument.html?id=DB04331A-0E4E-4AB2-B482-7DE11185F0C2" TargetMode="External"/><Relationship Id="rId28" Type="http://schemas.openxmlformats.org/officeDocument/2006/relationships/hyperlink" Target="http://pravo.minjust.ru/" TargetMode="External"/><Relationship Id="rId36" Type="http://schemas.openxmlformats.org/officeDocument/2006/relationships/hyperlink" Target="http://pravo.minjust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15212476-65FB-462B-9EA0-E341AAE3CD1F" TargetMode="External"/><Relationship Id="rId19" Type="http://schemas.openxmlformats.org/officeDocument/2006/relationships/hyperlink" Target="http://pravo-search.minjust.ru:8080/bigs/showDocument.html?id=C5402BDC-5D26-4898-B5DB-F13F800E8CFD" TargetMode="External"/><Relationship Id="rId31" Type="http://schemas.openxmlformats.org/officeDocument/2006/relationships/hyperlink" Target="http://pravo.minjust.ru/" TargetMode="External"/><Relationship Id="rId44" Type="http://schemas.openxmlformats.org/officeDocument/2006/relationships/hyperlink" Target="http://pravo-search.minjust.ru:8080/bigs/showDocument.html?id=67B4530D-9BE8-418E-ABE3-0D007384A9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-search.minjust.ru:8080/bigs/showDocument.html?id=67B4530D-9BE8-418E-ABE3-0D007384A9AF" TargetMode="External"/><Relationship Id="rId14" Type="http://schemas.openxmlformats.org/officeDocument/2006/relationships/hyperlink" Target="http://pravo-search.minjust.ru:8080/bigs/showDocument.html?id=C5402BDC-5D26-4898-B5DB-F13F800E8CFD" TargetMode="External"/><Relationship Id="rId22" Type="http://schemas.openxmlformats.org/officeDocument/2006/relationships/hyperlink" Target="http://pravo-search.minjust.ru:8080/bigs/showDocument.html?id=15212476-65FB-462B-9EA0-E341AAE3CD1F" TargetMode="External"/><Relationship Id="rId27" Type="http://schemas.openxmlformats.org/officeDocument/2006/relationships/hyperlink" Target="http://pravo.minjust.ru/" TargetMode="External"/><Relationship Id="rId30" Type="http://schemas.openxmlformats.org/officeDocument/2006/relationships/hyperlink" Target="http://pravo.minjust.ru/" TargetMode="External"/><Relationship Id="rId35" Type="http://schemas.openxmlformats.org/officeDocument/2006/relationships/hyperlink" Target="http://pravo.minjust.ru/" TargetMode="External"/><Relationship Id="rId43" Type="http://schemas.openxmlformats.org/officeDocument/2006/relationships/hyperlink" Target="http://pravo-search.minjust.ru:8080/bigs/showDocument.html?id=67B4530D-9BE8-418E-ABE3-0D007384A9AF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ravo-search.minjust.ru:8080/bigs/showDocument.html?id=C5402BDC-5D26-4898-B5DB-F13F800E8CF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DB758-3893-4C79-A3D3-CBE792F2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54</Pages>
  <Words>17019</Words>
  <Characters>97013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3</cp:revision>
  <dcterms:created xsi:type="dcterms:W3CDTF">2021-04-01T07:21:00Z</dcterms:created>
  <dcterms:modified xsi:type="dcterms:W3CDTF">2021-04-01T07:37:00Z</dcterms:modified>
</cp:coreProperties>
</file>