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Arial" w:hAnsi="Times New Roman"/>
          <w:b/>
          <w:bCs/>
          <w:color w:val="343434"/>
          <w:sz w:val="28"/>
          <w:szCs w:val="28"/>
          <w:shd w:fill="FFFFFF" w:val="clear"/>
        </w:rPr>
      </w:pPr>
      <w:r>
        <w:rPr>
          <w:rFonts w:ascii="Times New Roman" w:cs="Arial" w:hAnsi="Times New Roman"/>
          <w:b/>
          <w:bCs/>
          <w:color w:val="343434"/>
          <w:sz w:val="28"/>
          <w:szCs w:val="28"/>
          <w:shd w:fill="FFFFFF" w:val="clear"/>
        </w:rPr>
        <w:t>Как не стать обманутым дольщиком</w:t>
      </w:r>
    </w:p>
    <w:p>
      <w:pPr>
        <w:pStyle w:val="style0"/>
        <w:rPr>
          <w:rFonts w:ascii="Times New Roman" w:cs="Arial" w:hAnsi="Times New Roman"/>
          <w:color w:val="343434"/>
          <w:sz w:val="28"/>
          <w:szCs w:val="28"/>
          <w:shd w:fill="FFFFFF" w:val="clear"/>
        </w:rPr>
      </w:pPr>
      <w:r>
        <w:rPr>
          <w:rFonts w:ascii="Times New Roman" w:cs="Arial" w:hAnsi="Times New Roman"/>
          <w:color w:val="343434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ascii="Times New Roman" w:cs="Arial" w:hAnsi="Times New Roman"/>
          <w:color w:val="343434"/>
          <w:sz w:val="28"/>
          <w:szCs w:val="28"/>
          <w:shd w:fill="FFFFFF" w:val="clear"/>
        </w:rPr>
      </w:pPr>
      <w:r>
        <w:rPr>
          <w:rFonts w:ascii="Times New Roman" w:cs="Arial" w:hAnsi="Times New Roman"/>
          <w:color w:val="343434"/>
          <w:sz w:val="28"/>
          <w:szCs w:val="28"/>
          <w:shd w:fill="FFFFFF" w:val="clear"/>
        </w:rPr>
        <w:t>С 1 января 2014 года вступили в силу положения Федерального закона N 294-ФЗ от 30 декабря 2012 года, в соответствии с которыми Росреестр проводит регистрацию договоров участия в долевом строительстве только при условии страхования гражданской ответственности застройщика или наличия поручительства банка. Договор на участие в долевом строительстве считается заключенным только с момента государственной регистрации. Чтобы не стать обманутыми дольщиками при подписании договоров участия в долевом строительстве гражданам необходимо убедиться в наличии всех предусмотренных законодательством разрешительных документов у застройщика.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B7D60207F8043B8865200E083FBA3" ma:contentTypeVersion="1" ma:contentTypeDescription="Создание документа." ma:contentTypeScope="" ma:versionID="1b39e98ef8c2b606239d8c25124f23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FE153E-E4A1-49E2-BB22-3029A11CC390}"/>
</file>

<file path=customXml/itemProps2.xml><?xml version="1.0" encoding="utf-8"?>
<ds:datastoreItem xmlns:ds="http://schemas.openxmlformats.org/officeDocument/2006/customXml" ds:itemID="{979FF109-9E42-4D42-9414-7E96D959CD50}"/>
</file>

<file path=customXml/itemProps3.xml><?xml version="1.0" encoding="utf-8"?>
<ds:datastoreItem xmlns:ds="http://schemas.openxmlformats.org/officeDocument/2006/customXml" ds:itemID="{CE08753E-B9A4-4C53-A70C-1DAB47135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 стать обманутым дольщиком</dc:title>
  <dc:creator>Admin</dc:creator>
  <cp:lastModifiedBy>Admin</cp:lastModifiedBy>
  <cp:revision>1</cp:revision>
  <dcterms:created xsi:type="dcterms:W3CDTF">2014-03-03T16:55:00Z</dcterms:created>
  <dcterms:modified xsi:type="dcterms:W3CDTF">2014-03-03T16:56:00Z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0x010100FA9B7D60207F8043B8865200E083FBA3</vt:lpwstr>
  </property>
</Properties>
</file>