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E88" w:rsidRPr="00A87E88" w:rsidRDefault="00A87E88" w:rsidP="005426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</w:t>
      </w:r>
    </w:p>
    <w:p w:rsidR="00A87E88" w:rsidRPr="00A87E88" w:rsidRDefault="00A87E88" w:rsidP="005426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КРАСНОЗЕРСКОГО РАЙОНА</w:t>
      </w:r>
    </w:p>
    <w:p w:rsidR="00A87E88" w:rsidRPr="00A87E88" w:rsidRDefault="00A87E88" w:rsidP="005426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A87E88" w:rsidRPr="00A87E88" w:rsidRDefault="00A87E88" w:rsidP="005426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5426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</w:p>
    <w:p w:rsidR="00A87E88" w:rsidRPr="00A87E88" w:rsidRDefault="00A87E88" w:rsidP="005426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р.п. Краснозерское</w:t>
      </w:r>
    </w:p>
    <w:p w:rsidR="00A87E88" w:rsidRPr="00A87E88" w:rsidRDefault="00A87E88" w:rsidP="005426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5426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12.03.2018 </w:t>
      </w:r>
    </w:p>
    <w:p w:rsidR="00A87E88" w:rsidRPr="00A87E88" w:rsidRDefault="00A87E88" w:rsidP="005426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№ 150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Об утверждении административного регламента по предоставлению муниципальной услуги «Выдача разрешения на использование земель или земельных участков без предоставления земельных участков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и установления сервитута в установленных Правительством Российской Федерации случаях»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(с изменениями </w:t>
      </w:r>
      <w:r w:rsidR="003C69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4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r w:rsidR="003C698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от </w:t>
        </w:r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19.07.2019 № 554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5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 18.11.2019 № 867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6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21.02.2022 № 163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7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29.05.2023 № 414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от </w:t>
      </w:r>
      <w:hyperlink r:id="rId8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06.09.2023 № 669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9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07.03.2024 № 139</w:t>
        </w:r>
      </w:hyperlink>
      <w:r w:rsidR="00105C82">
        <w:t xml:space="preserve"> </w:t>
      </w:r>
      <w:r w:rsidR="00105C82" w:rsidRPr="00105C82">
        <w:rPr>
          <w:sz w:val="24"/>
          <w:szCs w:val="24"/>
        </w:rPr>
        <w:t>от </w:t>
      </w:r>
      <w:r w:rsidR="00105C82" w:rsidRPr="00105C82">
        <w:rPr>
          <w:rFonts w:ascii="Times New Roman" w:hAnsi="Times New Roman" w:cs="Times New Roman"/>
          <w:color w:val="0000CC"/>
          <w:sz w:val="24"/>
          <w:szCs w:val="24"/>
          <w:u w:val="single"/>
        </w:rPr>
        <w:t>10.12.2024 № 947</w:t>
      </w:r>
      <w:r w:rsidRPr="00105C82">
        <w:rPr>
          <w:rFonts w:ascii="Times New Roman" w:eastAsia="Times New Roman" w:hAnsi="Times New Roman" w:cs="Times New Roman"/>
          <w:color w:val="0000CC"/>
          <w:sz w:val="24"/>
          <w:szCs w:val="24"/>
          <w:u w:val="single"/>
          <w:lang w:eastAsia="ru-RU"/>
        </w:rPr>
        <w:t>)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34115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</w:t>
      </w:r>
      <w:hyperlink r:id="rId10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06.10.2003 № 131-ФЗ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"Об общих принципах организации местного самоуправления в Российской Федерации", Федеральным законом </w:t>
      </w:r>
      <w:hyperlink r:id="rId11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"Об организации предоставления государственных и муниципальных услуг", </w:t>
      </w:r>
      <w:hyperlink r:id="rId12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Земельным кодексом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Федерации, постановлением правительства Новосибирской области от 20.07.2015 № 269-п «Об установлении Порядка и условий размещения объектов, виды которых установлены постановлением Правительства Российской Федерации от 03.12.2014 N 1300 «Об утверждении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перечня видов объектов,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размещение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сервитутов», на землях или земельных участках на территории Новосибирской области, находящихся в государственной или муниципальной собственности, без предоставления земельных участков и установления сервитутов», постановлением администрации Краснозерского района Новосибирской области от 25.11.2010г. N 1768 "Об утверждении Порядка разработки и утверждения администрацией Краснозерского района Новосибирской области административных регламентов предоставления муниципальных услуг", Уставом Краснозерского района Новосибирской области,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A87E88" w:rsidRPr="00A87E88" w:rsidRDefault="00A87E88" w:rsidP="003411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A87E88" w:rsidRPr="00A87E88" w:rsidRDefault="00A87E88" w:rsidP="003411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административный регламент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 (Приложение № 1).</w:t>
      </w:r>
    </w:p>
    <w:p w:rsidR="00A87E88" w:rsidRPr="00A87E88" w:rsidRDefault="00A87E88" w:rsidP="003411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Отделу организационно-контрольной и кадровой работы администрации Краснозерского района Новосибирской области (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Мишина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О.Ю.) обеспечить публикацию данного постановления в периодическом печатном издании «Бюллетень органов местного самоуправления Краснозерского района Новосибирской области» и разместить на официальном сайте администрации Краснозерского района Новосибирской области. </w:t>
      </w:r>
    </w:p>
    <w:p w:rsidR="00A87E88" w:rsidRPr="00A87E88" w:rsidRDefault="00A87E88" w:rsidP="003411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 Юридическому отделу администрации Краснозерского района Новосибирской области (</w:t>
      </w:r>
      <w:proofErr w:type="spell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Цигеман</w:t>
      </w:r>
      <w:proofErr w:type="spell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Е.Н.) обеспечить отправку данного постановления в Управление законопроектных работ и ведения регистра Министерства юстиции Новосибирской области в установленном законодательством порядке.</w:t>
      </w:r>
    </w:p>
    <w:p w:rsidR="00A87E88" w:rsidRPr="00A87E88" w:rsidRDefault="00A87E88" w:rsidP="003411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 постановления возложить на заместителя главы администрации Краснозерского района Новосибирской области Громыко А.И.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54265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Краснозерского района </w:t>
      </w:r>
    </w:p>
    <w:p w:rsidR="00A87E88" w:rsidRPr="00A87E88" w:rsidRDefault="00A87E88" w:rsidP="0054265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</w:t>
      </w:r>
    </w:p>
    <w:p w:rsidR="00A87E88" w:rsidRPr="00A87E88" w:rsidRDefault="00A87E88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А.В. Баев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115D" w:rsidRDefault="0034115D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115D" w:rsidRDefault="0034115D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115D" w:rsidRDefault="0034115D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265B" w:rsidRDefault="0054265B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7E88" w:rsidRPr="00A87E88" w:rsidRDefault="00A87E88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 1 </w:t>
      </w:r>
    </w:p>
    <w:p w:rsidR="00A87E88" w:rsidRPr="00A87E88" w:rsidRDefault="00A87E88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A87E88" w:rsidRPr="00A87E88" w:rsidRDefault="00A87E88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Краснозерского района Новосибирской области </w:t>
      </w:r>
    </w:p>
    <w:p w:rsidR="00A87E88" w:rsidRPr="00A87E88" w:rsidRDefault="00A87E88" w:rsidP="005426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12.03.2018 № 150 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5426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Административный регламент </w:t>
      </w:r>
    </w:p>
    <w:p w:rsidR="00A87E88" w:rsidRPr="00A87E88" w:rsidRDefault="00A87E88" w:rsidP="005426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предоставления муниципальной услуги </w:t>
      </w:r>
    </w:p>
    <w:p w:rsidR="00A87E88" w:rsidRPr="00A87E88" w:rsidRDefault="00A87E88" w:rsidP="005426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по выдаче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I. Общие положения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1.1.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Административный регламент предоставления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 (далее – административный регламент) устанавливает порядок и стандарт предоставления администрацией Краснозерского района Новосибирской области (далее – администрация)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установленных Правительством Российской Федерации случаях (далее – муниципальная услуга).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Предметом регулирования административного регламента являются отношения, возникающие между администрацией и физическими, юридическими лицами, обратившимися за разрешением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случаях.</w:t>
      </w:r>
      <w:proofErr w:type="gramEnd"/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</w:t>
      </w:r>
      <w:proofErr w:type="gramStart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Муниципальная услуга предоставляется физическим и юридическим лицам, имеющим право на выдачу разрешения на использование земель или земельного участка без предоставления земельных участков и установления сервитута в установленных Правительством Российской Федерации случаях, либо уполномоченным представителям юридических и физических лиц (далее – заявитель). </w:t>
      </w:r>
      <w:proofErr w:type="gramEnd"/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Использование земель или земельных участков, находящихся в муниципальной собственности, или государственная собственность на которые не разграничена, за исключением земельных участков, предоставленных гражданам или юридическим лицам, может осуществляться без предоставления земельных участков и установления сервитута в случае размещения следующих объектов </w:t>
      </w: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(в ред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.о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 </w:t>
      </w:r>
      <w:hyperlink r:id="rId13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06.09.2023 № 669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1) Подземные линейные сооружения, а также их наземные части и сооружения, технологически необходимые для их использования,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Водопроводы и водоводы всех видов,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3) Линейные сооружения канализации (в том числе ливневой) и водоотведения, для </w:t>
      </w:r>
      <w:proofErr w:type="gramStart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размещения</w:t>
      </w:r>
      <w:proofErr w:type="gramEnd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Элементы благоустройства территории, в том числе малые архитектурные формы, за исключением некапитальных нестационарных строений и сооружений, рекламных конструкций, применяемых как составные части благоустройства территории.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4(1)) Пандусы и другие приспособления, обеспечивающие передвижение </w:t>
      </w:r>
      <w:proofErr w:type="spellStart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маломобильных</w:t>
      </w:r>
      <w:proofErr w:type="spellEnd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групп населения, за исключением пандусов и оборудования, относящихся к конструктивным элементам зданий, сооружений.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 Линии электропередачи классом напряжения до 35 кВ, а также связанные с ними трансформаторные подстанции, распределительные пункты и иное предназначенное для осуществления передачи электрической энергии оборудование,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6) Нефтепроводы и нефтепродуктопроводы диаметром DN 300 и менее, газопроводы и иные трубопроводы давлением до 1,2 </w:t>
      </w:r>
      <w:proofErr w:type="spellStart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Мпа</w:t>
      </w:r>
      <w:proofErr w:type="spellEnd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7) Тепловые сети всех видов, включая сети горячего водоснабжения,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8) Геодезические пункты государственной геодезической сети, нивелирные пункты государственной нивелирной сети, гравиметрические пункты государственной гравиметрической сети, а также геодезические пункты геодезических сетей специального назначения, геодезические, межевые, предупреждающие и иные знаки, включая информационные табло (стелы) и флагштоки.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9) Защитные сооружения гражданской обороны, сооружения инженерной защиты,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10) Объекты, предназначенные для обеспечения пользования недрами,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11) Линии связи, линейно-кабельные сооружения связи и иные сооружения связи,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12) Проезды, в том числе </w:t>
      </w:r>
      <w:proofErr w:type="spellStart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вдольтрассовые</w:t>
      </w:r>
      <w:proofErr w:type="spellEnd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 подъездные дороги,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13) Пожарные водоемы и места сосредоточения средств пожаротушения.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14) Пруды-испарители.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15) Отдельно стоящие ветроэнергетические установки и солнечные батареи,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16) Пункты охраны правопорядка и стационарные посты дорожно-патрульной службы,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17) Пункты весового контроля автомобилей,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18) Ограждающие устройства (ворота, калитки, шлагбаумы, в том числе автоматические, и декоративные ограждения (заборы), размещаемые на придомовых территориях многоквартирных домов.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19) Нестационарные объекты для оказания услуг общественного питания (сезонные (летние) кафе предприятий общественного питания), бытовых услуг, нестационарные объекты для организации обслуживания зон отдыха населения, в том числе на пляжных </w:t>
      </w: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территориях в прибрежных защитных полосах водных объектов (теневые навесы, аэрарии, солярии, кабинки для переодевания, душевые кабинки, временные павильоны и киоски, туалеты, питьевые фонтанчики и другое оборудование, в том числе для санитарной</w:t>
      </w:r>
      <w:proofErr w:type="gramEnd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очистки территории, пункты проката инвентаря, медицинские пункты первой помощи, площадки или поляны для пикников, танцевальные, спортивные и детские игровые площадки и городки), за исключением расположенных на землях лесного фонда указанных нестационарных объектов.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20) Лодочные станции,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21) Объекты, предназначенные для обеспечения безопасности людей на водных объектах, сооружения водно-спасательных станций и постов в береговой и прибрежной защитных полосах водных объектов, для размещения которых не требуется разрешения на строительство.</w:t>
      </w:r>
      <w:proofErr w:type="gramEnd"/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22) Пункты приема вторичного сырья, для размещения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23) Передвижные цирки, передвижные зоопарки и передвижные луна-парки.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24) Сезонные аттракционы, палатки и лотки, размещаемые в целях организации ярмарок, на которых в том числе осуществляется реализация продуктов питания и сельскохозяйственной продукции, за исключением расположенных на землях лесного фонда указанных аттракционов, палаток и лотков.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25) </w:t>
      </w:r>
      <w:r w:rsidR="008D6B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Временные сооружения и (или) временные конструкции, предназначенные для организации стоянки и (или) хранения (нахождения) велосипедов, средств индивидуальной мобильности, различного спортивного инвентаря в пределах таких сооружений и (или) конструкций, для размещения которых не требуется разрешение на строительство</w:t>
      </w:r>
      <w:r w:rsidR="00AD2B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</w:t>
      </w:r>
      <w:r w:rsidR="00AD2BF7"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(в ред</w:t>
      </w:r>
      <w:r w:rsidR="00AD2B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D2BF7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от 10.12.2024</w:t>
      </w:r>
      <w:r w:rsidR="00AD2BF7" w:rsidRPr="00A87E88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 № </w:t>
      </w:r>
      <w:r w:rsidR="00AD2BF7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94</w:t>
      </w:r>
      <w:r w:rsidR="00DA51D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7</w:t>
      </w:r>
      <w:r w:rsidR="00AD2BF7"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26) Спортивные и детские площадки.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27) Площадки для дрессировки собак, площадки для выгула собак, а также голубятни.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28) Платежные терминалы для оплаты услуг и штрафов.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29) Общественные туалеты нестационарного типа.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30) Зарядные станции (терминалы) для электротранспорта.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31) Площадки для размещения строительной техники и строительных грузов, если проектом организации строительства размещение таких площадок предусмотрено за границами земельного участка, на котором планируются и (или) осуществляются строительство, реконструкция объекта капитального строительства, а также некапитальные строения, предназначенные для обеспечения потребностей застройщика (мобильные бытовые городки (комплексы производственного быта), офисы продаж).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31(1)) Площадки для размещения строительной техники и грузов для осуществления капитального или текущего ремонта объектов капитального строительства.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32) Площадки для размещения автомобильных заправочных станций компримированным и (или) сжиженным природным газом (контейнерных, модульных, передвижных автомобильных газовых заправщиков, модулей разгрузки емкостей с транспортными резервуарами) и оборудования, позволяющего осуществлять заправку транспортных средств компримированным и (или) сжиженным природным газом с таких объектов, а также некапитальных сооружений (мобильные комплексы производственного быта, офисы продаж) с целью обеспечения потребностей служб эксплуатации указанных объектов, для</w:t>
      </w:r>
      <w:proofErr w:type="gramEnd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размещения</w:t>
      </w:r>
      <w:proofErr w:type="gramEnd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которых не требуется разрешения на строительство.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33) Мобильные здания, сооружения, предназначенные для пребывания, размещения осужденных, отбывающих наказание в виде принудительных работ, а также работников уголовно-исполнительной системы в целях обеспечения деятельности исправительных центров, изолированных участков, функционирующих как исправительные центры.</w:t>
      </w:r>
    </w:p>
    <w:p w:rsid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34) Технические средства, которые обеспечивают возможность резервирования даты и времени в целях пересечения государственной границы Российской Федерации и </w:t>
      </w:r>
      <w:proofErr w:type="gramStart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соблюдения</w:t>
      </w:r>
      <w:proofErr w:type="gramEnd"/>
      <w:r w:rsidRPr="00A87E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зарезервированных даты и времени и которыми оборудуются площадки для стоянки грузовых транспортных средств.</w:t>
      </w:r>
    </w:p>
    <w:p w:rsidR="008D6B60" w:rsidRPr="00AD2BF7" w:rsidRDefault="008D6B60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35) Палаточные туристско-оздоровительные лагеря, за исключением случаев из размещения на землях или земельных участков лесного фонда либо землях или земельных участках сельскохозяйственного назначения</w:t>
      </w:r>
      <w:r w:rsidR="00AD2B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D2BF7"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(в ред</w:t>
      </w:r>
      <w:r w:rsidR="00AD2B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D2BF7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от 10.12.2024</w:t>
      </w:r>
      <w:r w:rsidR="00AD2BF7" w:rsidRPr="00A87E88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 № </w:t>
      </w:r>
      <w:r w:rsidR="00AD2BF7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94</w:t>
      </w:r>
      <w:r w:rsidR="00DA51D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7</w:t>
      </w:r>
      <w:r w:rsidR="00AD2BF7"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AD2BF7" w:rsidRPr="00AD2B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D6B60" w:rsidRPr="00A87E88" w:rsidRDefault="008D6B60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36) Контейнерная </w:t>
      </w:r>
      <w:r w:rsidR="00AD2B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площадка для накопления твердых коммунальных отходов </w:t>
      </w:r>
      <w:r w:rsidR="00AD2BF7"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(в ред</w:t>
      </w:r>
      <w:r w:rsidR="00AD2B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D2BF7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от 10.12.2024</w:t>
      </w:r>
      <w:r w:rsidR="00AD2BF7" w:rsidRPr="00A87E88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 № </w:t>
      </w:r>
      <w:r w:rsidR="00AD2BF7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94</w:t>
      </w:r>
      <w:r w:rsidR="00DA51D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7</w:t>
      </w:r>
      <w:r w:rsidR="00AD2BF7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(в ред. </w:t>
      </w:r>
      <w:hyperlink r:id="rId14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 18.11.2019 № 867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 Порядок информирования о правилах предоставлении муниципальной услуги: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1.3.1. Сведения о месте нахождения, графике работы, номерах справочных телефонов администрации Краснозерского района Новосибирской области, управления экономического развития имущества и земельных отношений администрации Краснозерского района Новосибирской области (дале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е-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управление), адресах электронной почты, официальных сайтах администрации Краснозерского района Новосибирской области и ГАУ "МФЦ" размещены на официальном сайте администрации Краснозерского района Новосибирской области </w:t>
      </w:r>
      <w:proofErr w:type="spell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www.krasnozerskoe.nsо.ru</w:t>
      </w:r>
      <w:proofErr w:type="spell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федеральной государственной информационной системе «Федеральный реестр государственных и муниципальных услуг» и на Едином портале государственных и муниципальных услуг.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1.3.2. Информация по вопросам предоставления муниципальной услуги предоставляется: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структурных подразделениях Администрации участвующих в предоставлении муниципальной услуги;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посредством размещения на информационном стенде и официальном сайте Администрации в сети Интернет, электронного информирования;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 использованием средств телефонной, почтовой связи. 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электронной форме.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получения информации о муниципальной услуге, порядке предоставления, ходе предоставления муниципальной услуги заявители вправе обращаться: 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устной форме лично или по телефону: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- к специалистам структурных подразделений Администрации, участвующим в предоставлении муниципальной услуги;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письменной форме почтой;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электронной форме на ЕПГУ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Едином портале государственных и муниципальных услуг (функций) размещается следующая информация: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1) исчерпывающий перечень документов, необходимых для предоставления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2) круг заявителей;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3) срок предоставления муниципальной услуги;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5) размер государственной пошлины, взимаемой за предоставление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услуги;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6) исчерпывающий перечень оснований для приостановления или отказа в предоставлении муниципальной услуги;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7)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8) формы заявлений (уведомлений, сообщений), используемые при предоставлении муниципальной услуги.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ответах на телефонные звонки и обращения заявителей лично,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Устное информирование обратившегося лица осуществляется специалистом не более 10 минут.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 на обращение готовится в течение 10 календарных дней со дня регистрации письменного обращения.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Письменный ответ на обращение подписывается Главой Краснозерского района Новосибирской области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II. Стандарт предоставления муниципальной услуги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Наименование муниципальной услуги: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Муниципальная услуга предоставляется администрацией Краснозерского района Новосибирской области.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Ответственным за организацию предоставления муниципальной услуги является Управление экономического развития, имущества и земельных отношений администрации Краснозерского района Новосибирской области.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2.3. Результатом предоставления муниципальной услуги является выдача или направление заявителю заказным письмом, с приложением представленных им документов, одного из следующих документов: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1) разрешения на использование земель или земельных участков без предоставления земельных участков и установления сервитута (далее – разрешение);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2) решения об отказе в предоставлении муниципальной услуги (далее – решение об отказе).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 (в ред. </w:t>
      </w:r>
      <w:hyperlink r:id="rId15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21.02.2022 № 163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Срок предоставления муниципальной услуги, составляет не более 8 рабочих дней со дня поступления заявления о выдаче разрешения (далее – заявление) и не позднее дня окончания указанного срока принятия указанного решения направляется заявителю заказным письмом с приложением представленных им документов. 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10 рабочих дней со дня выдачи разрешения уполномоченный орган направляет копию этого разрешения с приложением схемы границ предполагаемых к использованию земель или части земельного участка на кадастровом плане территории в федеральный орган исполнительной власти, уполномоченный на осуществление государственного земельного надзора.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обращения за предоставлением муниципальной услуги в электронной форме посредством ЕПГУ, срок начала предоставления муниципальной услуги определяется датой подачи запроса в электронной форме (посредством личного кабинета ЕПГУ).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2.5. (в ред. </w:t>
      </w:r>
      <w:hyperlink r:id="rId16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 18.11.2019 № 867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Правовые основания для предоставления муниципальной услуги размещены на официальном сайте администрации Краснозерского района Новосибирской области </w:t>
      </w:r>
      <w:proofErr w:type="spell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www.krasnozerskoe.nso.ru</w:t>
      </w:r>
      <w:proofErr w:type="spell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, и на Едином портале государственных и муниципальных услуг.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2.6. Перечень документов, необходимых для получения муниципальной услуги.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а) лично в администрацию или МФЦ;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направляются почтовым сообщением в администрацию;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 электронной форме путем направления запроса посредством личного кабинета ЕПГУ.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2.6.1. Перечень необходимых и обязательных для предоставления муниципальной услуги документов, подлежащих представлению заявителем: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(примерная форма приведена в приложении № 1 к административному регламенту).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Заявитель предъявляет документ, удостоверяющий его личность.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К заявлению прилагаются следующие документы: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1) копии документов, удостоверяющих личность заявителя и представителя заявителя, и документа, подтверждающего полномочия представителя заявителя, в случае, если заявление подается представителем заявителя;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</w:t>
      </w: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территории (с использованием системы координат, применяемой при ведении Единого государственного реестра недвижимости), на которых предполагается размещение объекта, в случае если планируется использование земель или части земельного участка.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от 27.07.2006 № 152-ФЗ «О персональных данных»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направлении заявления посредством почтовой связи на бумажном носителе к заявлению прилагается копия документа, подтверждающего личность заявителя, а в случае направления такого заявления представителем юридического лица или гражданина - копия документа, подтверждающего полномочия представителя юридического лица или гражданина в соответствии с законодательством Российской Федерации.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3) проект организации строительства объекта капитального строительства в случае, если планируется размещение объекта, указанного в пункте 31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сервитутов, утвержденного постановлением Правительства Российской Федерации от 03.12.2014 № 1300 (в ред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.о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 </w:t>
      </w:r>
      <w:hyperlink r:id="rId17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07.03.2024 № 139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2.6.2. Перечень документов и информации, запрашиваемых, в том числе в электронной форме по каналам межведомственного взаимодействия, находящихся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выписка из Единого государственного реестра недвижимости об основных характеристиках и зарегистрированных правах на земельный участок (ЕГРН) (филиал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Новосибирской области (далее – ФГБУ ФКП </w:t>
      </w:r>
      <w:proofErr w:type="spell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Росреестра</w:t>
      </w:r>
      <w:proofErr w:type="spell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НСО));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2) выписка из Единого государственного реестра юридических лиц, содержащая сведения о заявителе;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3) выписка из Единого государственного реестра индивидуальных предпринимателей, содержащая сведения о заявителе.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2.7. (в ред. </w:t>
      </w:r>
      <w:hyperlink r:id="rId18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21.02.2022 № 163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 Запрещается требовать от заявителя: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</w:t>
      </w:r>
      <w:hyperlink r:id="rId19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hyperlink r:id="rId20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Об организации</w:t>
        </w:r>
        <w:proofErr w:type="gramEnd"/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gramStart"/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предоставления государственных и муниципальных услуг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государственных и муниципальных услуг, в </w:t>
      </w: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частью 6Федерального закона </w:t>
      </w:r>
      <w:hyperlink r:id="rId21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hyperlink r:id="rId22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Об организации предоставления государственных и муниципальных услуг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настоящей статьи перечень документов.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9Федерального закона </w:t>
      </w:r>
      <w:hyperlink r:id="rId23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hyperlink r:id="rId24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Об организации предоставления государственных и муниципальных</w:t>
        </w:r>
        <w:proofErr w:type="gramEnd"/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услуг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следующих случаев: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16Федерального закона </w:t>
      </w:r>
      <w:hyperlink r:id="rId25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hyperlink r:id="rId26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Об организации предоставления государственных и муниципальных услуг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»,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чем в письменном виде за подписью руководителя органа, предоставляющего государственную услугу, или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государственной или муниципальной услуги, либо руководителя организации, предусмотренной частью 1.1 статьи 16Федерального закона </w:t>
      </w:r>
      <w:hyperlink r:id="rId27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hyperlink r:id="rId28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Об организации предоставления государственных и муниципальных услуг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», уведомляется заявитель, а также приносятся извинения за доставленные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неудобства;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</w:t>
      </w:r>
      <w:hyperlink r:id="rId29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hyperlink r:id="rId30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Об организации предоставления государственных и муниципальных услуг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за исключением случаев, если нанесение отметок на такие документы либо их изъятие является необходимым условием предоставления </w:t>
      </w: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государственной или муниципальной услуги, и иных случаев, установленных федеральными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законами.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2.8. Перечень оснований для отказа в приеме документов, необходимых для предоставления муниципальной услуги: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1) заявитель, являющийся гражданином, либо лицо, имеющее право действовать без доверенности от имени юридического лица (представитель юридического лица или гражданина) не предъявил документ, удостоверяющий его личность;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2.9. Перечень оснований для приостановления или отказа в предоставлении муниципальной услуги.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2.9.1. Основания для приостановления предоставления муниципальной услуги отсутствуют.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2.9.2. Основаниями для отказа в предоставлении муниципальной услуги являются: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а) заявление подано с нарушением требований, установленных пунктом 2.6.1 административного регламента;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б) в заявлении указан вид объекта, не предусмотренный перечнем;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размещение объектов приведет к невозможности использования земельного участка в соответствии с его разрешенным использованием;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г) размещение объектов не соответствует документам территориального планирования и документации по планировке территории муниципального образования Новосибирской области, в границах которого расположены земли, земельные участки (в ред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.о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 </w:t>
      </w:r>
      <w:hyperlink r:id="rId31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07.03.2024 № 139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spell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 земельный участок предоставлен физическому или юридическому лицу, либо уполномоченным органом принято решение о предварительном согласовании предоставления земельного участка в соответствии со статьей 39.15 Земельного кодекса Российской Федерации, либо уполномоченным органом принято решение о проведении аукциона по продаже земельного участка или аукциона на право заключения договора аренды земельного участка в соответствии со статьей 39.11 Земельного кодекса Российской Федерации;</w:t>
      </w:r>
      <w:proofErr w:type="gramEnd"/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е) размещение объекта невозможно по причине наличия ранее выданного иному физическому или юридическому лицу разрешения в отношении указанного в заявлении земельного участка либо границы земель или части земельного участка в схеме границ земель или части земельного участка на кадастровом плане территории, приложенной к заявлению, пересекаются с границами земель или части земельного участка, в отношении которых ранее выдано разрешение иному физическому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юридическому лицу;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ж) размещение объекта не соответствует правилам благоустройства территории поселения.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2.10. Услуги, которые являются необходимыми и обязательными для предоставления муниципальной услуги, отсутствуют.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2.11. Предоставление муниципальной услуги является бесплатным для заявителя.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2.12.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2.13. Регистрация заявления и прилагаемых к нему документов осуществляется в течение 1 (одного) рабочего дня. При направлении в форме электронного документа посредством ЕПГУ – не позднее рабочего дня, следующего за днем поступления запроса.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2.14. Требования к помещениям, в которых предоставляется муниципальная услуга: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2.14.1. 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2.14.2. Вход в здание оборудуется вывеской, содержащей наименование и место нахождения администрации, режим работы.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санитарно-эпидемиологическим правилам и нормативам;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правилам противопожарной безопасности;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требованиям к обеспечению доступности для </w:t>
      </w:r>
      <w:proofErr w:type="spell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маломобильных</w:t>
      </w:r>
      <w:proofErr w:type="spell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 проводников).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для ожидания оборудуются: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стульями (кресельными секциями) и (или) скамьями;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столами (стойками), образцами заполнения документов, письменными принадлежностями для возможности оформления документов.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для приема заявителей оборудуются стульями и столами для возможности оформления документов.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Рабочее место сотрудник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а(</w:t>
      </w:r>
      <w:proofErr w:type="spellStart"/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proofErr w:type="spell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 администрации оборудуется персональным компьютером с печатающим устройством. Сотрудни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к(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и) администрации обеспечивается(</w:t>
      </w:r>
      <w:proofErr w:type="spell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ются</w:t>
      </w:r>
      <w:proofErr w:type="spell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 личными и (или) настольными идентификационными карточками.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2.15. Показатели качества и доступности муниципальной услуги.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2.15.1. Показатели качества муниципальной услуги: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своевременность и полнота предоставления муниципальной услуги; 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отсутствие обоснованных жалоб на действия (бездействие) должностных лиц, сотрудников администрации.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2.15.2. Показатели доступности муниципальной услуги: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пешеходная доступность от остановок общественного транспорта до здания, в котором предоставляется муниципальная услуга;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беспрепятственный доступ к месту предоставления муниципальной услуги для </w:t>
      </w:r>
      <w:proofErr w:type="spell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маломобильных</w:t>
      </w:r>
      <w:proofErr w:type="spell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 населения, в том числе инвалидов;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сотрудниками администрации и МФЦ помощи инвалидам в преодолении барьеров, мешающих получению ими муниципальной услуги наравне с другими лицами;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возможность получения муниципальной услуги на базе МФЦ;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направление заявления и документов в электронной форме.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2.16. 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</w:t>
      </w: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2.16.1. При предоставлении муниципальной услуги в электронной форме заявителю обеспечивается: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1) получение информации о порядке и сроках предоставления муниципальной услуги;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2) запись на прием в администрацию для подачи запроса о предоставлении муниципальной услуги (далее – запрос);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3) формирование запроса;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4) прием и регистрация администрацией запроса и документов, необходимых для предоставления муниципальной услуги;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5) получение решения об отказе;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6) получение сведений о ходе выполнения запроса;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7) возможность оценки качества предоставления муниципальной услуги заявителем;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8) досудебное (внесудебное) обжалование решений и действий (бездействия) администрации, должностного лица администрации либо сотрудника администрации.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2.16.2.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регистрации запроса на предоставление муниципальной услуги посредством ЕПГУ заявителю необходимо: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1) авторизоваться на ЕПГУ (войти в личный кабинет);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2) из списка муниципальных услуг выбрать соответствующую муниципальную услугу;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3) нажатием кнопки «Получить услугу» инициализировать операцию по заполнению электронной формы заявления;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4) 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5) отправить запрос в администрацию.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Заявление, направленное посредством ЕПГУ, по умолчанию подписывается простой электронной подписью.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Абз</w:t>
      </w:r>
      <w:proofErr w:type="spell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исключен (в ред. </w:t>
      </w:r>
      <w:hyperlink r:id="rId32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21.02.2022 № 163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2.16.3. Муниципальная услуга предоставляется в МФЦ. Иные требования для предоставления муниципальной услуги через МФЦ отсутствуют. Запись на прием в МФЦ для подачи запроса возможно посредством официального сайта МФЦ (</w:t>
      </w:r>
      <w:proofErr w:type="spell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www.mfc-nso.ru</w:t>
      </w:r>
      <w:proofErr w:type="spell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), по телефону единой справочной службы МФЦ – 052, в терминале электронной очереди в МФЦ, лично при обращении в МФЦ у администратора зала.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Предоставление муниципальной услуги состоит из следующей последовательности административных процедур: 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прием и регистрация документов;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и направление межведомственных запросов;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рассмотрение документов;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принятие решения и направление заявителю результата предоставления муниципальной услуги.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Блок-схема предоставления муниципальной услуги приводится в приложении № 2 к административному регламенту.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Прием и регистрация документов.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3.2.1.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Сотрудник по приему документов: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1) устанавливает предмет/содержание обращения;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2) проверяет документ, подтверждающий личность лица, подающего заявление;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3) проверяет полномочия представителя гражданина или юридического лица (в случае обращения представителя гражданина или юридического лица);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4) проверяет правильность заполнения заявления, наличие приложенных к заявлению документов и их соответствие следующим требованиям: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заполнено в соответствии с требованиями административного регламента;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 в установленных законодательством случаях удостоверены уполномоченными на то органами, должностными лицами, скреплены печатями (при наличии печати);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 не имеют повреждений, наличие которых не позволяет однозначно истолковать их содержание.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(десяти) календарных дней со дня его поступления по причине «заявление не соответствует положениям пункта 2.6.1 административного регламента» и (или) «не представлены документы, предусмотренные подпунктами 1 - 2 пункта 2.6.1 административного регламента» (если заявитель изъявляет желание устранить обнаруженные несоответствия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процедура приема документов прерывается);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5) 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6) сверяет представленные заявителем копии документов с оригиналами и заверяет их своей подписью;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7) принимает заявление и документы;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8) выдает заявителю расписку о приеме заявления, содержащую опись принятых документов, регистрационный номер и дату принятия пакета документов, заверяет расписку своей подписью (в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запись).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Принятое заявление регистрируется в ведомственной информационной системе, используемой администрацией для предоставления муниципальных услуг (далее – ведомственная система).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3.2.2. В случае представления документов в МФЦ, сотрудник МФЦ осуществляет процедуру приема документов в соответствии с пунктом 3.2.1 административного регламента.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Сотрудник администрации, ответственный за прием и регистрацию документов в ведомственной системе, принимает направленные сотрудником МФЦ документы. Документы, направленные в виде электронных копий операторами МФЦ, подлежат рассмотрению в том же порядке, что и соответствующие документы, представленные заявителем в администрацию.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3.2.3. В случае направления документов в электронной форме сотрудник по приему документов в течение 1 (одного) рабочего дня осуществляет следующие действия: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 в ведомственной системе соответствующее заявление (в случае поступления документов посредством ЕПГУ);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оформляет документы заявителя на бумажном носителе;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действия, установленные пунктом 3.2.1 административного регламента.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3.2.4. Срок выполнения административной процедуры по приему и регистрации документов составляет не более 1 (одного) рабочего дня.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3.3. Формирование и направление межведомственных запросов.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3.3.1. Основанием для начала административной процедуры является непредставление заявителем документов, запрашиваемых в рамках межведомственного информационного взаимодействия.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Сотрудник, ответственный за направление межведомственных запросов формирует в ведомственной системе соответствующие межведомственные запросы и направляет запросы в порядке информационного межведомственного взаимодействия в соответствующие ведомства.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Сотрудник, ответственный за направление межведомственных запросов, направляет в государственную инспекцию по охране объектов культурного наследия Новосибирской области межведомственные запросы о предоставлении информации о наличии (отсутствии) объектов культурного наследия на землях, подлежащих хозяйственному освоению (в ред. </w:t>
      </w:r>
      <w:hyperlink r:id="rId33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29.05.2023 № 414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3.3.2.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7.2. Федерального закона № 210-ФЗ и направляются почтовым сообщением или курьером.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3.3.3. Срок выполнения административной процедуры по формированию и направлению межведомственных запросов составляет не более 1 (одного) рабочего дня.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3.4. Рассмотрение документов.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Основанием для начала административной процедуры является поступление пакета документов в Управление экономического развития, имущества и земельных отношений администрации Краснозерского района Новосибирской области. 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 Управления экономического развития, имущества и земельных отношений администрации Краснозерского района Новосибирской области назначает ответственного исполнителя по рассмотрению документов (далее – ответственный исполнитель).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3.4.1. Ответственный исполнитель в ходе рассмотрения документов: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проверяет поступившее заявление на соответствие требованиям административного регламента;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проверяет наличие или отсутствие оснований для отказа в предоставлении муниципальной услуги.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ответственным исполнителем установлено, что заявление не соответствует требованиям, предусмотренным пунктом 2.6.1 административного регламента, или к заявлению не приложены документы, предусмотренные подпунктами 1 - 2 пункта 2.6.1 административного регламента, в течение 10 (десяти) календарных дней со дня поступления заявление возвращается заявителю с указанием причины возврата.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3.4.2. (в ред. </w:t>
      </w:r>
      <w:hyperlink r:id="rId34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21.02.2022 № 163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 По результатам рассмотрения и проверки документов ответственный исполнитель совершает одно из следующих действий: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1) осуществляет подготовку проекта разрешения;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осуществляет подготовку проекта решения об отказе при наличии хотя бы одного из оснований для отказа в предоставлении муниципальной услуги, указанных в пункте 2.9.2 административного регламента (образец приведен в приложении № 3 к административному регламенту). При наличии нескольких оснований для отказа в предоставлении муниципальной услуги, в проекте решения об отказе указываются все основания для отказа.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Разрешение должно содержать указание об обязанности лиц, получивших разрешение, выполнить предусмотренные статьей 39.35 Земельного </w:t>
      </w:r>
      <w:hyperlink r:id="rId35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кодекса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требования в случае, если использование земель или земельных участков привело к порче или уничтожению плодородного слоя почвы в границах таких земель или земельных участков.</w:t>
      </w:r>
      <w:proofErr w:type="gramEnd"/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К уведомлению о выдаче разрешения должен быть приложен расчет размера платы, рассчитанной в соответствии с Постановлением Правительства Новосибирской области от 20.07.2015 N 269-п «Об установлении Порядка и условий размещения объектов, виды которых установлены постановлением Правительства Российской Федерации от 03.12.2014 N 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собственности, без предоставления земельных участков и установления сервитутов», на землях или земельных участках на территории Новосибирской области, находящихся в государственной или муниципальной собственности, без предоставления земельных участков и установления сервитутов, публичного сервитута», а также реквизиты счета соответствующего бюджета, на который должна быть перечислена плата. 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Плата должна быть внесена заявителем на счет соответствующего бюджета, в срок, не превышающий 30 дней со дня направления уведомления о выдаче разрешения способом, указанным в заявлении.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</w:t>
      </w:r>
      <w:proofErr w:type="spell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непоступления</w:t>
      </w:r>
      <w:proofErr w:type="spell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установленный срок платы на счет соответствующего бюджета, уполномоченным органом в срок, не превышающий 2 рабочих дней, принимается решение об отказе в выдаче разрешения и в течение 3 рабочих дней со дня принятия указанного решения направляется заявителю способом, указанным в заявлении.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отношении заявителя, направившего заявление и документы в электронной форме с нарушением требований к электронной подписи,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копиями, представленными ранее. В целях представления заявителем оригиналов документов ответственный исполнитель направляет в личный кабинет ЕПГУ сообщение о необходимости его личной явки с указанием даты и времени, когда заявитель записан на прием.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3.5. Принятие решения и направление заявителю результата предоставления муниципальной услуги.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3.5.1. Основанием для начала административной процедуры является поступление Главе на подпись, согласованного в установленном порядке, проекта разрешения или проекта решения об отказе. 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подписывает проект разрешения или проект решения об отказе.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 в ведомственной системе.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3.5.2. В случае принятия решения о предоставлении муниципальной услуги заявителю указанным в заявлении способом направляется подписанное Главой разрешение.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3.5.3. В случае отказа в предоставлении муниципальной услуги решение об отказе направляется заявителю почтовым сообщением, а в случае направления заявления и документов в электронной форме – в личный кабинет на ЕПГУ.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3.5.4. 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(трех) рабочих дней.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IV. Формы </w:t>
      </w:r>
      <w:proofErr w:type="gramStart"/>
      <w:r w:rsidRPr="00A87E8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контроля за</w:t>
      </w:r>
      <w:proofErr w:type="gramEnd"/>
      <w:r w:rsidRPr="00A87E8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исполнением административного регламента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Текущий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и исполнением сотрудниками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4.2.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Плановые и внеплановые проверки проводятся на основании распорядительных документов (распоряжений) Главы. Проверки осуществляются с целью выявления и устранения нарушений при предоставлении муниципальной услуги. 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4.4.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предоставлении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услуги.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lastRenderedPageBreak/>
        <w:t>V. Досудебный (внесудебный) порядок обжалования решений и действий (бездействия) органа, предоставляющего муниципальную услугу,</w:t>
      </w:r>
      <w:r w:rsidR="00C4771C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</w:t>
      </w:r>
      <w:r w:rsidRPr="00A87E8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а также должностных лиц, муниципальных служащих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(раздел 5 в ред. </w:t>
      </w:r>
      <w:hyperlink r:id="rId36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 18.11.2019 № 867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 Заявитель имеет право на досудебное (внесудебное) обжалование решений и действий (бездействий) администрации, должностного лица, либо муниципального служащего администрации, многофункционального центра, работников многофункционального центра, принятые (осуществляемые) в ходе предоставления муниципальной услуги и исполнения настоящего административного регламента. 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Заявитель может обратиться с жалобой, в том числе в следующих случаях: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1) нарушение срока регистрации запроса заявителя о предоставлении муниципальной услуги указанного в статье 15.1 Федерального закона от 27.07.2010 № 210 - ФЗ;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нарушение срока предоставления муниципальной услуги.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</w:t>
      </w:r>
      <w:hyperlink r:id="rId37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proofErr w:type="gramEnd"/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услуги, у заявителя;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</w:t>
      </w:r>
      <w:hyperlink r:id="rId38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proofErr w:type="gramEnd"/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7) отказ администрации, предоставляющей муниципальную услугу, должностного лица администрации, предоставляющей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</w:t>
      </w:r>
      <w:hyperlink r:id="rId39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указанном случае досудебное (внесудебное) обжалование заявителем </w:t>
      </w: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27.07.2010 № 210- ФЗ;</w:t>
      </w:r>
      <w:proofErr w:type="gramEnd"/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8) нарушение срока или порядка выдачи документов по результатам предоставления муниципальной услуги;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</w:t>
      </w:r>
      <w:hyperlink r:id="rId40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proofErr w:type="gramEnd"/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№210-ФЗ.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№210-ФЗ.</w:t>
      </w:r>
      <w:proofErr w:type="gramEnd"/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5.2 Жалоба на действие (бездействие) администрации, должностного лица администрации, либо муниципального служащего подается Главе Краснозерского района Новосибирской области. Жалоба на решения и действие (бездействие) работника многофункционального центра подается руководителю многофункционального центра. Жалоба на решения и действие (бездействие) многофункционального центра подается учредителю многофункционального центра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5.3 Жалоба на действия (бездействия) и решения принятые (осуществляемые) в ходе предоставления муниципальной услуги подается в письменной форме на бумажном носителе, в электронной форме, в администрацию, многофункциональный центр, либо в соответствующий орган государственной власти являющийся учредителем многофункционального центра, а так же в организации предусмотренные частью 1.1 статьи 16 Федерального закона </w:t>
      </w:r>
      <w:hyperlink r:id="rId41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5.4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Краснозерского района Новосибирской области, официального сайта Губернатора и Правительства Новосибирской области, ФГИС «Досудебное обжалование» (http://do.gosuslugi.ru), Единого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5.5 Жалоба должна содержать: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наименование администрации, должностного лица администрации, муниципального служащего администрации, многофункционального центра, его руководителя и (или) </w:t>
      </w: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работника, организаций предусмотренных частью 1.1 статьи 16 Федерального закона </w:t>
      </w:r>
      <w:hyperlink r:id="rId42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, их руководителей и (или) работников решения и действия (бездействие) которых обжалуются;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сведения об обжалуемых решениях и действиях (бездействии) администрации, должностного лица администрации, либо муниципального служащего администрации, многофункционального центра, работника многофункционального центра, организаций, предусмотренных частью 1.1 статьи 16 Федерального закона </w:t>
      </w:r>
      <w:hyperlink r:id="rId43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их руководителей и (или) работников;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доводы, на основании которых заявитель не согласен с решением и действием (бездействием) администрации, должностного лица администрации,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Федерального закона </w:t>
      </w:r>
      <w:hyperlink r:id="rId44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их руководителей и (или) работников. Заявителем могут быть представлены документы (при наличии), подтверждающие доводы заявителя, либо их копии.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5.6 Поступившая жалоба, рассматривается должностным лицом наделенным полномочиями по рассмотрению жалоб в течение пятнадцати рабочих дней со дня ее регистрации,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  <w:proofErr w:type="gramEnd"/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5.7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о результатам рассмотрения жалобы принимается одно из следующих решений: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актами. </w:t>
      </w:r>
      <w:proofErr w:type="gramEnd"/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отказывает в удовлетворении жалобы.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5.8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е позднее дня, следующего за днем принятия решения, указанного в пункте 5.7.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5.9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стендах в местах предоставления муниципальной услуги, на официальном сайте администрации Краснозерского района Новосибирской области, Едином портале государственных и муниципальных услуг, а так же в устной и письменной форме по запросам заявителей в ходе предоставления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услуги в структурных подразделениях администрации Краснозерского района Новосибирской области, предоставляющих муниципальную услугу, многофункциональным центром.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5.10 Перечень нормативных правовых актов регулирующих порядок досудебного (внесудебного) обжалования заявителем решений и действий (бездействия) администрации, должностных лиц администрации, либо муниципального служащего, многофункционального центра, работников многофункционального центра:</w:t>
      </w:r>
    </w:p>
    <w:p w:rsidR="00A87E88" w:rsidRPr="00A87E88" w:rsidRDefault="00A87E88" w:rsidP="005426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Федеральный закон </w:t>
      </w:r>
      <w:hyperlink r:id="rId45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27.07.2010 № 210-ФЗ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hyperlink r:id="rId46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Об организации предоставления государственных и муниципальных услуг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A87E88" w:rsidRPr="00A87E88" w:rsidRDefault="00A87E88" w:rsidP="005426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5.11 </w:t>
      </w: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</w:t>
      </w:r>
      <w:proofErr w:type="gramEnd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содержащаяся в настоящем разделе подлежит размещению на Едином портале государственных и муниципальных услуг».</w:t>
      </w:r>
    </w:p>
    <w:p w:rsidR="00A87E88" w:rsidRPr="00A87E88" w:rsidRDefault="00A87E88" w:rsidP="00A87E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A87E88" w:rsidRPr="00A87E88">
          <w:pgSz w:w="12240" w:h="15840"/>
          <w:pgMar w:top="1134" w:right="850" w:bottom="1134" w:left="1701" w:header="720" w:footer="720" w:gutter="0"/>
          <w:cols w:space="720"/>
        </w:sectPr>
      </w:pP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 1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ред. </w:t>
      </w:r>
      <w:hyperlink r:id="rId47" w:tgtFrame="_blank" w:history="1">
        <w:r w:rsidRPr="00A87E8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 19.07.2019 № 554</w:t>
        </w:r>
      </w:hyperlink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ПРИМЕРНАЯ ФОРМА ЗАЯВЛЕНИЯ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(указывается наименование должности главы местной администрации)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(фамилия, имя, отчество (последнее – при наличии) гражданина</w:t>
      </w: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87E88">
        <w:rPr>
          <w:rFonts w:ascii="Arial" w:eastAsia="Times New Roman" w:hAnsi="Arial" w:cs="Arial"/>
          <w:sz w:val="24"/>
          <w:szCs w:val="24"/>
          <w:lang w:eastAsia="ru-RU"/>
        </w:rPr>
        <w:t>или наименование юридического лица)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 xml:space="preserve">(место жительства гражданина </w:t>
      </w: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87E88">
        <w:rPr>
          <w:rFonts w:ascii="Arial" w:eastAsia="Times New Roman" w:hAnsi="Arial" w:cs="Arial"/>
          <w:sz w:val="24"/>
          <w:szCs w:val="24"/>
          <w:lang w:eastAsia="ru-RU"/>
        </w:rPr>
        <w:t>или место нахождения юридического лица)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Arial" w:eastAsia="Times New Roman" w:hAnsi="Arial" w:cs="Arial"/>
          <w:sz w:val="24"/>
          <w:szCs w:val="24"/>
          <w:lang w:eastAsia="ru-RU"/>
        </w:rPr>
        <w:t xml:space="preserve">(реквизиты документа, удостоверяющего личность гражданина </w:t>
      </w:r>
      <w:proofErr w:type="gramEnd"/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 xml:space="preserve">или государственный регистрационный номер записи </w:t>
      </w: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87E88">
        <w:rPr>
          <w:rFonts w:ascii="Arial" w:eastAsia="Times New Roman" w:hAnsi="Arial" w:cs="Arial"/>
          <w:sz w:val="24"/>
          <w:szCs w:val="24"/>
          <w:lang w:eastAsia="ru-RU"/>
        </w:rPr>
        <w:t xml:space="preserve">о государственной регистрации юридического лица в едином </w:t>
      </w: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87E88">
        <w:rPr>
          <w:rFonts w:ascii="Arial" w:eastAsia="Times New Roman" w:hAnsi="Arial" w:cs="Arial"/>
          <w:sz w:val="24"/>
          <w:szCs w:val="24"/>
          <w:lang w:eastAsia="ru-RU"/>
        </w:rPr>
        <w:t>государственном реестре юридических лиц, идентификационный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 xml:space="preserve">номер налогоплательщика, за исключением случаев, 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если заявителем является иностранное юридическое лицо)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lastRenderedPageBreak/>
        <w:t>(указать в интересах кого действует уполномоченный представитель</w:t>
      </w: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87E88">
        <w:rPr>
          <w:rFonts w:ascii="Arial" w:eastAsia="Times New Roman" w:hAnsi="Arial" w:cs="Arial"/>
          <w:sz w:val="24"/>
          <w:szCs w:val="24"/>
          <w:lang w:eastAsia="ru-RU"/>
        </w:rPr>
        <w:t>в случае подачи заявления уполномоченным представителем)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(почтовый адрес и (или) адрес электронной почты для связи с заявителем)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телефон: ________________, факс (при наличии)__________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ЗАЯВЛЕНИЕ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Прошу выдать разрешение на использование: 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(указать: земель, земельного участка или части земельного участка)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 xml:space="preserve">с кадастровым номером ____________________, </w:t>
      </w:r>
      <w:proofErr w:type="gramStart"/>
      <w:r w:rsidRPr="00A87E88">
        <w:rPr>
          <w:rFonts w:ascii="Arial" w:eastAsia="Times New Roman" w:hAnsi="Arial" w:cs="Arial"/>
          <w:sz w:val="24"/>
          <w:szCs w:val="24"/>
          <w:lang w:eastAsia="ru-RU"/>
        </w:rPr>
        <w:t>расположенного</w:t>
      </w:r>
      <w:proofErr w:type="gramEnd"/>
      <w:r w:rsidRPr="00A87E88">
        <w:rPr>
          <w:rFonts w:ascii="Arial" w:eastAsia="Times New Roman" w:hAnsi="Arial" w:cs="Arial"/>
          <w:sz w:val="24"/>
          <w:szCs w:val="24"/>
          <w:lang w:eastAsia="ru-RU"/>
        </w:rPr>
        <w:t xml:space="preserve"> по адресу: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__________________________________________________________________.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Координаты характерных точек границ территории:_______________________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__________________________________________________________________.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(если предполагается использование земель или части земельного участка)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Основание выдачи разрешения:________________________________________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__________________________________________________________________.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 xml:space="preserve">(из числа </w:t>
      </w:r>
      <w:proofErr w:type="gramStart"/>
      <w:r w:rsidRPr="00A87E88">
        <w:rPr>
          <w:rFonts w:ascii="Arial" w:eastAsia="Times New Roman" w:hAnsi="Arial" w:cs="Arial"/>
          <w:sz w:val="24"/>
          <w:szCs w:val="24"/>
          <w:lang w:eastAsia="ru-RU"/>
        </w:rPr>
        <w:t>предусмотренных</w:t>
      </w:r>
      <w:proofErr w:type="gramEnd"/>
      <w:r w:rsidRPr="00A87E88">
        <w:rPr>
          <w:rFonts w:ascii="Arial" w:eastAsia="Times New Roman" w:hAnsi="Arial" w:cs="Arial"/>
          <w:sz w:val="24"/>
          <w:szCs w:val="24"/>
          <w:lang w:eastAsia="ru-RU"/>
        </w:rPr>
        <w:t xml:space="preserve"> пунктом 1.2 административного регламента)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Цель использования земельного участка: ________________________________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__________________________________________________________________.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Срок использования земельного участка: ________________________________.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Информация о необходимости осуществления рубок деревьев, кустарников, расположенных в границах земельного участка, части земельного участка или земель из состава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назначения, в отношении которых подано заявление, - в случае такой необходимости_____________________________________________________.</w:t>
      </w:r>
    </w:p>
    <w:p w:rsidR="00A87E88" w:rsidRPr="00A87E88" w:rsidRDefault="00A87E88" w:rsidP="00A87E88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Прошу информировать о ходе предоставления муниципальной услуги:</w:t>
      </w:r>
    </w:p>
    <w:p w:rsidR="00A87E88" w:rsidRPr="00A87E88" w:rsidRDefault="006A40FB" w:rsidP="00A87E88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0FB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9.75pt;height:10.5pt"/>
        </w:pict>
      </w:r>
      <w:r w:rsidR="00A87E88" w:rsidRPr="00A87E88">
        <w:rPr>
          <w:rFonts w:ascii="Arial" w:eastAsia="Times New Roman" w:hAnsi="Arial" w:cs="Arial"/>
          <w:sz w:val="24"/>
          <w:szCs w:val="24"/>
          <w:lang w:eastAsia="ru-RU"/>
        </w:rPr>
        <w:t>по телефону;</w:t>
      </w:r>
    </w:p>
    <w:p w:rsidR="00A87E88" w:rsidRPr="00A87E88" w:rsidRDefault="006A40FB" w:rsidP="00A87E88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0FB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shape id="_x0000_i1026" type="#_x0000_t75" alt="" style="width:9.75pt;height:10.5pt"/>
        </w:pict>
      </w:r>
      <w:r w:rsidR="00A87E88" w:rsidRPr="00A87E88">
        <w:rPr>
          <w:rFonts w:ascii="Arial" w:eastAsia="Times New Roman" w:hAnsi="Arial" w:cs="Arial"/>
          <w:sz w:val="24"/>
          <w:szCs w:val="24"/>
          <w:lang w:eastAsia="ru-RU"/>
        </w:rPr>
        <w:t>сообщением на электронную почту;</w:t>
      </w:r>
    </w:p>
    <w:p w:rsidR="00A87E88" w:rsidRPr="00A87E88" w:rsidRDefault="006A40FB" w:rsidP="00A87E88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0FB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shape id="_x0000_i1027" type="#_x0000_t75" alt="" style="width:9.75pt;height:10.5pt"/>
        </w:pict>
      </w:r>
      <w:r w:rsidR="00A87E88" w:rsidRPr="00A87E88">
        <w:rPr>
          <w:rFonts w:ascii="Arial" w:eastAsia="Times New Roman" w:hAnsi="Arial" w:cs="Arial"/>
          <w:sz w:val="24"/>
          <w:szCs w:val="24"/>
          <w:lang w:eastAsia="ru-RU"/>
        </w:rPr>
        <w:t>в личный кабинет ФГИС «Единый портал государственных и муниципальных услуг (функций)»;</w:t>
      </w:r>
    </w:p>
    <w:p w:rsidR="00A87E88" w:rsidRPr="00A87E88" w:rsidRDefault="006A40FB" w:rsidP="00A87E88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0FB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shape id="_x0000_i1028" type="#_x0000_t75" alt="" style="width:9.75pt;height:10.5pt"/>
        </w:pict>
      </w:r>
      <w:r w:rsidR="00A87E88" w:rsidRPr="00A87E88">
        <w:rPr>
          <w:rFonts w:ascii="Arial" w:eastAsia="Times New Roman" w:hAnsi="Arial" w:cs="Arial"/>
          <w:sz w:val="24"/>
          <w:szCs w:val="24"/>
          <w:lang w:eastAsia="ru-RU"/>
        </w:rPr>
        <w:t>почтовым сообщением.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Результат предоставления муниципальной услуги:</w:t>
      </w:r>
    </w:p>
    <w:p w:rsidR="00A87E88" w:rsidRPr="00A87E88" w:rsidRDefault="006A40FB" w:rsidP="00A87E88">
      <w:pPr>
        <w:spacing w:before="100" w:beforeAutospacing="1" w:after="100" w:afterAutospacing="1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0FB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shape id="_x0000_i1029" type="#_x0000_t75" alt="" style="width:9.75pt;height:10.5pt"/>
        </w:pict>
      </w:r>
      <w:r w:rsidR="00A87E88" w:rsidRPr="00A87E88">
        <w:rPr>
          <w:rFonts w:ascii="Arial" w:eastAsia="Times New Roman" w:hAnsi="Arial" w:cs="Arial"/>
          <w:sz w:val="24"/>
          <w:szCs w:val="24"/>
          <w:lang w:eastAsia="ru-RU"/>
        </w:rPr>
        <w:t>выдать в (</w:t>
      </w:r>
      <w:r w:rsidR="00A87E88" w:rsidRPr="00A87E88">
        <w:rPr>
          <w:rFonts w:ascii="Arial" w:eastAsia="Times New Roman" w:hAnsi="Arial" w:cs="Arial"/>
          <w:i/>
          <w:iCs/>
          <w:sz w:val="24"/>
          <w:szCs w:val="24"/>
          <w:lang w:eastAsia="ru-RU"/>
        </w:rPr>
        <w:t>указывается наименование местной администрации)</w:t>
      </w:r>
      <w:r w:rsidR="00A87E88" w:rsidRPr="00A87E88">
        <w:rPr>
          <w:rFonts w:ascii="Arial" w:eastAsia="Times New Roman" w:hAnsi="Arial" w:cs="Arial"/>
          <w:sz w:val="24"/>
          <w:szCs w:val="24"/>
          <w:lang w:eastAsia="ru-RU"/>
        </w:rPr>
        <w:t>;</w:t>
      </w:r>
    </w:p>
    <w:p w:rsidR="00A87E88" w:rsidRPr="00A87E88" w:rsidRDefault="006A40FB" w:rsidP="00A87E88">
      <w:pPr>
        <w:spacing w:before="100" w:beforeAutospacing="1" w:after="100" w:afterAutospacing="1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0FB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shape id="_x0000_i1030" type="#_x0000_t75" alt="" style="width:9.75pt;height:10.5pt"/>
        </w:pict>
      </w:r>
      <w:r w:rsidR="00A87E88" w:rsidRPr="00A87E88">
        <w:rPr>
          <w:rFonts w:ascii="Arial" w:eastAsia="Times New Roman" w:hAnsi="Arial" w:cs="Arial"/>
          <w:sz w:val="24"/>
          <w:szCs w:val="24"/>
          <w:lang w:eastAsia="ru-RU"/>
        </w:rPr>
        <w:t>выдать в филиале ГАУ НСО «МФЦ» (указывается в случае направления заявления посредством МФЦ);</w:t>
      </w:r>
    </w:p>
    <w:p w:rsidR="00A87E88" w:rsidRPr="00A87E88" w:rsidRDefault="006A40FB" w:rsidP="00A87E88">
      <w:pPr>
        <w:spacing w:before="100" w:beforeAutospacing="1" w:after="100" w:afterAutospacing="1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0FB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shape id="_x0000_i1031" type="#_x0000_t75" alt="" style="width:9.75pt;height:10.5pt"/>
        </w:pict>
      </w:r>
      <w:r w:rsidR="00A87E88" w:rsidRPr="00A87E88">
        <w:rPr>
          <w:rFonts w:ascii="Arial" w:eastAsia="Times New Roman" w:hAnsi="Arial" w:cs="Arial"/>
          <w:sz w:val="24"/>
          <w:szCs w:val="24"/>
          <w:lang w:eastAsia="ru-RU"/>
        </w:rPr>
        <w:t>направить почтовым сообщением.</w:t>
      </w:r>
    </w:p>
    <w:p w:rsidR="00A87E88" w:rsidRPr="00A87E88" w:rsidRDefault="00A87E88" w:rsidP="00A87E88">
      <w:pPr>
        <w:spacing w:before="100" w:beforeAutospacing="1"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К заявлению прилагаются следующие документы (заполняется по желанию заявителя):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69"/>
        <w:gridCol w:w="6751"/>
        <w:gridCol w:w="1118"/>
        <w:gridCol w:w="1367"/>
      </w:tblGrid>
      <w:tr w:rsidR="00A87E88" w:rsidRPr="00A87E88" w:rsidTr="00A87E88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</w:t>
            </w:r>
            <w:proofErr w:type="spellStart"/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документа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Кол-во экз.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Кол-во листов</w:t>
            </w:r>
          </w:p>
        </w:tc>
      </w:tr>
      <w:tr w:rsidR="00A87E88" w:rsidRPr="00A87E88" w:rsidTr="00A87E88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A87E88" w:rsidRPr="00A87E88" w:rsidTr="00A87E88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A87E88" w:rsidRPr="00A87E88" w:rsidTr="00A87E88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A87E88" w:rsidRPr="00A87E88" w:rsidTr="00A87E88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A87E88" w:rsidRPr="00A87E88" w:rsidTr="00A87E88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</w:tbl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lastRenderedPageBreak/>
        <w:t>«___» __________20___ г. _________ ____________________________</w:t>
      </w: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Arial" w:eastAsia="Times New Roman" w:hAnsi="Arial" w:cs="Arial"/>
          <w:sz w:val="24"/>
          <w:szCs w:val="24"/>
          <w:lang w:eastAsia="ru-RU"/>
        </w:rPr>
        <w:t>(подпись) (фамилия, имя, отчество)</w:t>
      </w:r>
    </w:p>
    <w:p w:rsidR="00A87E88" w:rsidRPr="00A87E88" w:rsidRDefault="00A87E88" w:rsidP="00A87E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A87E88" w:rsidRPr="00A87E88">
          <w:pgSz w:w="12240" w:h="15840"/>
          <w:pgMar w:top="1134" w:right="850" w:bottom="1134" w:left="1701" w:header="720" w:footer="720" w:gutter="0"/>
          <w:cols w:space="720"/>
        </w:sectPr>
      </w:pP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 2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БЛОК-СХЕМА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муниципальной услуги</w:t>
      </w:r>
    </w:p>
    <w:p w:rsidR="00A87E88" w:rsidRPr="00A87E88" w:rsidRDefault="00A87E88" w:rsidP="00A87E88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9905"/>
      </w:tblGrid>
      <w:tr w:rsidR="00A87E88" w:rsidRPr="00A87E88" w:rsidTr="00A87E88">
        <w:tc>
          <w:tcPr>
            <w:tcW w:w="10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Прием и регистрация документов</w:t>
            </w:r>
          </w:p>
        </w:tc>
      </w:tr>
      <w:tr w:rsidR="00A87E88" w:rsidRPr="00A87E88" w:rsidTr="00A87E88">
        <w:tc>
          <w:tcPr>
            <w:tcW w:w="1013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7E88" w:rsidRPr="00A87E88" w:rsidTr="00A87E88">
        <w:tc>
          <w:tcPr>
            <w:tcW w:w="10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Формирование и направление межведомственных запросов</w:t>
            </w:r>
          </w:p>
        </w:tc>
      </w:tr>
      <w:tr w:rsidR="00A87E88" w:rsidRPr="00A87E88" w:rsidTr="00A87E88">
        <w:tc>
          <w:tcPr>
            <w:tcW w:w="1013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7E88" w:rsidRPr="00A87E88" w:rsidTr="00A87E88">
        <w:tc>
          <w:tcPr>
            <w:tcW w:w="10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Рассмотрение документов</w:t>
            </w:r>
          </w:p>
        </w:tc>
      </w:tr>
      <w:tr w:rsidR="00A87E88" w:rsidRPr="00A87E88" w:rsidTr="00A87E88">
        <w:tc>
          <w:tcPr>
            <w:tcW w:w="1013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7E88" w:rsidRPr="00A87E88" w:rsidTr="00A87E88">
        <w:tc>
          <w:tcPr>
            <w:tcW w:w="10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Принятие решения и направление заявителю результата предоставления </w:t>
            </w:r>
            <w:r w:rsidRPr="00A87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муниципальной услуги</w:t>
            </w:r>
          </w:p>
        </w:tc>
      </w:tr>
    </w:tbl>
    <w:p w:rsidR="00A87E88" w:rsidRPr="00A87E88" w:rsidRDefault="00A87E88" w:rsidP="00A87E8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A87E88" w:rsidRPr="00A87E88">
          <w:pgSz w:w="12240" w:h="15840"/>
          <w:pgMar w:top="1134" w:right="850" w:bottom="1134" w:left="1701" w:header="720" w:footer="720" w:gutter="0"/>
          <w:cols w:space="720"/>
        </w:sectPr>
      </w:pPr>
    </w:p>
    <w:p w:rsidR="00A87E88" w:rsidRPr="00A87E88" w:rsidRDefault="00A87E88" w:rsidP="00A87E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 3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Образец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10050" w:type="dxa"/>
        <w:jc w:val="center"/>
        <w:tblCellMar>
          <w:left w:w="0" w:type="dxa"/>
          <w:right w:w="0" w:type="dxa"/>
        </w:tblCellMar>
        <w:tblLook w:val="04A0"/>
      </w:tblPr>
      <w:tblGrid>
        <w:gridCol w:w="5025"/>
        <w:gridCol w:w="5025"/>
      </w:tblGrid>
      <w:tr w:rsidR="00A87E88" w:rsidRPr="00A87E88" w:rsidTr="00A87E88">
        <w:trPr>
          <w:jc w:val="center"/>
        </w:trPr>
        <w:tc>
          <w:tcPr>
            <w:tcW w:w="5025" w:type="dxa"/>
            <w:shd w:val="clear" w:color="auto" w:fill="FFFFFF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АДМИНИСТРАЦИЯ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КРАСНОЗЕРСКОГО РАЙОНА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НОВОСИБИРСКОЙ ОБЛАСТИ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ru-RU"/>
              </w:rPr>
            </w:pPr>
            <w:r w:rsidRPr="00A87E88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 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ул. Чкалова д.5, р.п. Краснозерское, Новосибирская область, 632902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Тел./Факс: 42-398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E-mail</w:t>
            </w:r>
            <w:proofErr w:type="spellEnd"/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: </w:t>
            </w:r>
            <w:hyperlink r:id="rId48" w:history="1">
              <w:r w:rsidRPr="00A87E88">
                <w:rPr>
                  <w:rFonts w:ascii="Arial" w:eastAsia="Times New Roman" w:hAnsi="Arial" w:cs="Arial"/>
                  <w:color w:val="0000FF"/>
                  <w:sz w:val="24"/>
                  <w:szCs w:val="24"/>
                  <w:lang w:eastAsia="ru-RU"/>
                </w:rPr>
                <w:t>adm_krasn@mail.ru</w:t>
              </w:r>
            </w:hyperlink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От </w:t>
            </w:r>
            <w:r w:rsidRPr="00A87E88">
              <w:rPr>
                <w:rFonts w:ascii="Arial" w:eastAsia="Times New Roman" w:hAnsi="Arial" w:cs="Arial"/>
                <w:sz w:val="24"/>
                <w:szCs w:val="24"/>
                <w:u w:val="single"/>
                <w:lang w:eastAsia="ru-RU"/>
              </w:rPr>
              <w:t xml:space="preserve">201 </w:t>
            </w: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 АБ-09/____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 № от __________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25" w:type="dxa"/>
            <w:shd w:val="clear" w:color="auto" w:fill="FFFFFF"/>
            <w:hideMark/>
          </w:tcPr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________________________________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87E8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ru-RU"/>
              </w:rPr>
              <w:t>(фамилия, имя, отчество (последнее – при наличии) заявителя - гражданина или наименование заявителя - юридического лица)</w:t>
            </w:r>
            <w:proofErr w:type="gramEnd"/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________________________________</w:t>
            </w:r>
          </w:p>
          <w:p w:rsidR="00A87E88" w:rsidRPr="00A87E88" w:rsidRDefault="00A87E88" w:rsidP="00A87E88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E8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ru-RU"/>
              </w:rPr>
              <w:t>(почтовый адрес заявителя)</w:t>
            </w:r>
          </w:p>
        </w:tc>
      </w:tr>
    </w:tbl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Решение об отказе в предоставлении муниципальной услуги</w:t>
      </w:r>
    </w:p>
    <w:p w:rsidR="00A87E88" w:rsidRPr="00A87E88" w:rsidRDefault="00A87E88" w:rsidP="00A87E88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рассмотрения документов, необходимых для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случаях», принято решение об отказе в предоставлении муниципальной услуги по следующим основаниям:</w:t>
      </w:r>
      <w:proofErr w:type="gramEnd"/>
    </w:p>
    <w:p w:rsidR="00A87E88" w:rsidRPr="00A87E88" w:rsidRDefault="00A87E88" w:rsidP="00A87E88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(указываются основания для отказа, установленные пунктом 2.9.2 административного регламента предоставления муниципальной услуги)</w:t>
      </w:r>
    </w:p>
    <w:p w:rsidR="00A87E88" w:rsidRPr="00A87E88" w:rsidRDefault="00A87E88" w:rsidP="00A87E88">
      <w:pPr>
        <w:shd w:val="clear" w:color="auto" w:fill="FFFFFF"/>
        <w:spacing w:before="120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Данное решение может быть обжаловано путем подачи жалобы в порядке, установленном разделом V административного регламента предоставления муниципальной услуги и (или) заявления в судебные органы в соответствии с нормами процессуального законодательства.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Краснозерского района 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 _________________</w:t>
      </w:r>
    </w:p>
    <w:p w:rsidR="00A87E88" w:rsidRPr="00A87E88" w:rsidRDefault="00A87E88" w:rsidP="00A87E8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E88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</w:t>
      </w:r>
    </w:p>
    <w:p w:rsidR="0016199E" w:rsidRDefault="0016199E"/>
    <w:sectPr w:rsidR="0016199E" w:rsidSect="001619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7E88"/>
    <w:rsid w:val="00000E32"/>
    <w:rsid w:val="00105C82"/>
    <w:rsid w:val="0016199E"/>
    <w:rsid w:val="0034115D"/>
    <w:rsid w:val="003C698B"/>
    <w:rsid w:val="0054265B"/>
    <w:rsid w:val="00683E24"/>
    <w:rsid w:val="006A3CA4"/>
    <w:rsid w:val="006A40FB"/>
    <w:rsid w:val="008D6B60"/>
    <w:rsid w:val="00A87E88"/>
    <w:rsid w:val="00AD2BF7"/>
    <w:rsid w:val="00C4771C"/>
    <w:rsid w:val="00DA51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99E"/>
  </w:style>
  <w:style w:type="paragraph" w:styleId="2">
    <w:name w:val="heading 2"/>
    <w:basedOn w:val="a"/>
    <w:link w:val="20"/>
    <w:uiPriority w:val="9"/>
    <w:qFormat/>
    <w:rsid w:val="00A87E8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87E8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A87E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A87E88"/>
  </w:style>
  <w:style w:type="paragraph" w:customStyle="1" w:styleId="normalweb">
    <w:name w:val="normalweb"/>
    <w:basedOn w:val="a"/>
    <w:rsid w:val="00A87E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A87E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Верхний колонтитул1"/>
    <w:basedOn w:val="a"/>
    <w:rsid w:val="00A87E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369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32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8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47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77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395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000000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ravo-search.minjust.ru/bigs/showDocument.html?id=9BE540D9-87C6-46AF-8296-70EB58916743" TargetMode="External"/><Relationship Id="rId18" Type="http://schemas.openxmlformats.org/officeDocument/2006/relationships/hyperlink" Target="https://pravo-search.minjust.ru/bigs/showDocument.html?id=97A72190-53CC-4E10-8118-EFB5CB2CB5BA" TargetMode="External"/><Relationship Id="rId26" Type="http://schemas.openxmlformats.org/officeDocument/2006/relationships/hyperlink" Target="https://pravo-search.minjust.ru/bigs/showDocument.html?id=BBA0BFB1-06C7-4E50-A8D3-FE1045784BF1" TargetMode="External"/><Relationship Id="rId39" Type="http://schemas.openxmlformats.org/officeDocument/2006/relationships/hyperlink" Target="https://pravo-search.minjust.ru/bigs/showDocument.html?id=BBA0BFB1-06C7-4E50-A8D3-FE1045784BF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pravo-search.minjust.ru/bigs/showDocument.html?id=BBA0BFB1-06C7-4E50-A8D3-FE1045784BF1" TargetMode="External"/><Relationship Id="rId34" Type="http://schemas.openxmlformats.org/officeDocument/2006/relationships/hyperlink" Target="https://pravo-search.minjust.ru/bigs/showDocument.html?id=97A72190-53CC-4E10-8118-EFB5CB2CB5BA" TargetMode="External"/><Relationship Id="rId42" Type="http://schemas.openxmlformats.org/officeDocument/2006/relationships/hyperlink" Target="https://pravo-search.minjust.ru/bigs/showDocument.html?id=BBA0BFB1-06C7-4E50-A8D3-FE1045784BF1" TargetMode="External"/><Relationship Id="rId47" Type="http://schemas.openxmlformats.org/officeDocument/2006/relationships/hyperlink" Target="https://pravo-search.minjust.ru/bigs/showDocument.html?id=9963FC9A-3AF8-4DEB-AF69-CE750C96D0F7" TargetMode="External"/><Relationship Id="rId50" Type="http://schemas.openxmlformats.org/officeDocument/2006/relationships/theme" Target="theme/theme1.xml"/><Relationship Id="rId7" Type="http://schemas.openxmlformats.org/officeDocument/2006/relationships/hyperlink" Target="https://pravo-search.minjust.ru/bigs/showDocument.html?id=EECEB40A-9239-40BD-BE15-A391FD5890CE" TargetMode="External"/><Relationship Id="rId12" Type="http://schemas.openxmlformats.org/officeDocument/2006/relationships/hyperlink" Target="https://pravo-search.minjust.ru/bigs/showDocument.html?id=9CF2F1C3-393D-4051-A52D-9923B0E51C0C" TargetMode="External"/><Relationship Id="rId17" Type="http://schemas.openxmlformats.org/officeDocument/2006/relationships/hyperlink" Target="https://pravo-search.minjust.ru/bigs/showDocument.html?id=41EC790C-AFFD-45D6-9BB4-82FD10B9B318" TargetMode="External"/><Relationship Id="rId25" Type="http://schemas.openxmlformats.org/officeDocument/2006/relationships/hyperlink" Target="https://pravo-search.minjust.ru/bigs/showDocument.html?id=BBA0BFB1-06C7-4E50-A8D3-FE1045784BF1" TargetMode="External"/><Relationship Id="rId33" Type="http://schemas.openxmlformats.org/officeDocument/2006/relationships/hyperlink" Target="https://pravo-search.minjust.ru/bigs/showDocument.html?id=EECEB40A-9239-40BD-BE15-A391FD5890CE" TargetMode="External"/><Relationship Id="rId38" Type="http://schemas.openxmlformats.org/officeDocument/2006/relationships/hyperlink" Target="https://pravo-search.minjust.ru/bigs/showDocument.html?id=BBA0BFB1-06C7-4E50-A8D3-FE1045784BF1" TargetMode="External"/><Relationship Id="rId46" Type="http://schemas.openxmlformats.org/officeDocument/2006/relationships/hyperlink" Target="https://pravo-search.minjust.ru/bigs/showDocument.html?id=BBA0BFB1-06C7-4E50-A8D3-FE1045784BF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pravo-search.minjust.ru/bigs/showDocument.html?id=F5E513CF-6855-4966-9D57-4022A930B79F" TargetMode="External"/><Relationship Id="rId20" Type="http://schemas.openxmlformats.org/officeDocument/2006/relationships/hyperlink" Target="https://pravo-search.minjust.ru/bigs/showDocument.html?id=BBA0BFB1-06C7-4E50-A8D3-FE1045784BF1" TargetMode="External"/><Relationship Id="rId29" Type="http://schemas.openxmlformats.org/officeDocument/2006/relationships/hyperlink" Target="https://pravo-search.minjust.ru/bigs/showDocument.html?id=BBA0BFB1-06C7-4E50-A8D3-FE1045784BF1" TargetMode="External"/><Relationship Id="rId41" Type="http://schemas.openxmlformats.org/officeDocument/2006/relationships/hyperlink" Target="https://pravo-search.minjust.ru/bigs/showDocument.html?id=BBA0BFB1-06C7-4E50-A8D3-FE1045784BF1" TargetMode="Externa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97A72190-53CC-4E10-8118-EFB5CB2CB5BA" TargetMode="External"/><Relationship Id="rId11" Type="http://schemas.openxmlformats.org/officeDocument/2006/relationships/hyperlink" Target="https://pravo-search.minjust.ru/bigs/showDocument.html?id=BBA0BFB1-06C7-4E50-A8D3-FE1045784BF1" TargetMode="External"/><Relationship Id="rId24" Type="http://schemas.openxmlformats.org/officeDocument/2006/relationships/hyperlink" Target="https://pravo-search.minjust.ru/bigs/showDocument.html?id=BBA0BFB1-06C7-4E50-A8D3-FE1045784BF1" TargetMode="External"/><Relationship Id="rId32" Type="http://schemas.openxmlformats.org/officeDocument/2006/relationships/hyperlink" Target="https://pravo-search.minjust.ru/bigs/showDocument.html?id=97A72190-53CC-4E10-8118-EFB5CB2CB5BA" TargetMode="External"/><Relationship Id="rId37" Type="http://schemas.openxmlformats.org/officeDocument/2006/relationships/hyperlink" Target="https://pravo-search.minjust.ru/bigs/showDocument.html?id=BBA0BFB1-06C7-4E50-A8D3-FE1045784BF1" TargetMode="External"/><Relationship Id="rId40" Type="http://schemas.openxmlformats.org/officeDocument/2006/relationships/hyperlink" Target="https://pravo-search.minjust.ru/bigs/showDocument.html?id=BBA0BFB1-06C7-4E50-A8D3-FE1045784BF1" TargetMode="External"/><Relationship Id="rId45" Type="http://schemas.openxmlformats.org/officeDocument/2006/relationships/hyperlink" Target="https://pravo-search.minjust.ru/bigs/showDocument.html?id=BBA0BFB1-06C7-4E50-A8D3-FE1045784BF1" TargetMode="External"/><Relationship Id="rId5" Type="http://schemas.openxmlformats.org/officeDocument/2006/relationships/hyperlink" Target="https://pravo-search.minjust.ru/bigs/showDocument.html?id=F5E513CF-6855-4966-9D57-4022A930B79F" TargetMode="External"/><Relationship Id="rId15" Type="http://schemas.openxmlformats.org/officeDocument/2006/relationships/hyperlink" Target="https://pravo-search.minjust.ru/bigs/showDocument.html?id=97A72190-53CC-4E10-8118-EFB5CB2CB5BA" TargetMode="External"/><Relationship Id="rId23" Type="http://schemas.openxmlformats.org/officeDocument/2006/relationships/hyperlink" Target="https://pravo-search.minjust.ru/bigs/showDocument.html?id=BBA0BFB1-06C7-4E50-A8D3-FE1045784BF1" TargetMode="External"/><Relationship Id="rId28" Type="http://schemas.openxmlformats.org/officeDocument/2006/relationships/hyperlink" Target="https://pravo-search.minjust.ru/bigs/showDocument.html?id=BBA0BFB1-06C7-4E50-A8D3-FE1045784BF1" TargetMode="External"/><Relationship Id="rId36" Type="http://schemas.openxmlformats.org/officeDocument/2006/relationships/hyperlink" Target="https://pravo-search.minjust.ru/bigs/showDocument.html?id=F5E513CF-6855-4966-9D57-4022A930B79F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s://pravo-search.minjust.ru/bigs/showDocument.html?id=96E20C02-1B12-465A-B64C-24AA92270007" TargetMode="External"/><Relationship Id="rId19" Type="http://schemas.openxmlformats.org/officeDocument/2006/relationships/hyperlink" Target="https://pravo-search.minjust.ru/bigs/showDocument.html?id=BBA0BFB1-06C7-4E50-A8D3-FE1045784BF1" TargetMode="External"/><Relationship Id="rId31" Type="http://schemas.openxmlformats.org/officeDocument/2006/relationships/hyperlink" Target="https://pravo-search.minjust.ru/bigs/showDocument.html?id=41EC790C-AFFD-45D6-9BB4-82FD10B9B318" TargetMode="External"/><Relationship Id="rId44" Type="http://schemas.openxmlformats.org/officeDocument/2006/relationships/hyperlink" Target="https://pravo-search.minjust.ru/bigs/showDocument.html?id=BBA0BFB1-06C7-4E50-A8D3-FE1045784BF1" TargetMode="External"/><Relationship Id="rId4" Type="http://schemas.openxmlformats.org/officeDocument/2006/relationships/hyperlink" Target="https://pravo-search.minjust.ru/bigs/showDocument.html?id=9963FC9A-3AF8-4DEB-AF69-CE750C96D0F7" TargetMode="External"/><Relationship Id="rId9" Type="http://schemas.openxmlformats.org/officeDocument/2006/relationships/hyperlink" Target="https://pravo-search.minjust.ru/bigs/showDocument.html?id=41EC790C-AFFD-45D6-9BB4-82FD10B9B318" TargetMode="External"/><Relationship Id="rId14" Type="http://schemas.openxmlformats.org/officeDocument/2006/relationships/hyperlink" Target="https://pravo-search.minjust.ru/bigs/showDocument.html?id=F5E513CF-6855-4966-9D57-4022A930B79F" TargetMode="External"/><Relationship Id="rId22" Type="http://schemas.openxmlformats.org/officeDocument/2006/relationships/hyperlink" Target="https://pravo-search.minjust.ru/bigs/showDocument.html?id=BBA0BFB1-06C7-4E50-A8D3-FE1045784BF1" TargetMode="External"/><Relationship Id="rId27" Type="http://schemas.openxmlformats.org/officeDocument/2006/relationships/hyperlink" Target="https://pravo-search.minjust.ru/bigs/showDocument.html?id=BBA0BFB1-06C7-4E50-A8D3-FE1045784BF1" TargetMode="External"/><Relationship Id="rId30" Type="http://schemas.openxmlformats.org/officeDocument/2006/relationships/hyperlink" Target="https://pravo-search.minjust.ru/bigs/showDocument.html?id=BBA0BFB1-06C7-4E50-A8D3-FE1045784BF1" TargetMode="External"/><Relationship Id="rId35" Type="http://schemas.openxmlformats.org/officeDocument/2006/relationships/hyperlink" Target="https://pravo-search.minjust.ru/bigs/showDocument.html?id=9CF2F1C3-393D-4051-A52D-9923B0E51C0C" TargetMode="External"/><Relationship Id="rId43" Type="http://schemas.openxmlformats.org/officeDocument/2006/relationships/hyperlink" Target="https://pravo-search.minjust.ru/bigs/showDocument.html?id=BBA0BFB1-06C7-4E50-A8D3-FE1045784BF1" TargetMode="External"/><Relationship Id="rId48" Type="http://schemas.openxmlformats.org/officeDocument/2006/relationships/hyperlink" Target="mailto:adm_krasn@mail.ru" TargetMode="External"/><Relationship Id="rId8" Type="http://schemas.openxmlformats.org/officeDocument/2006/relationships/hyperlink" Target="https://pravo-search.minjust.ru/bigs/showDocument.html?id=9BE540D9-87C6-46AF-8296-70EB5891674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28</Pages>
  <Words>10635</Words>
  <Characters>60622</Characters>
  <Application>Microsoft Office Word</Application>
  <DocSecurity>0</DocSecurity>
  <Lines>505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user3</cp:lastModifiedBy>
  <cp:revision>8</cp:revision>
  <dcterms:created xsi:type="dcterms:W3CDTF">2024-04-25T08:31:00Z</dcterms:created>
  <dcterms:modified xsi:type="dcterms:W3CDTF">2024-12-11T07:16:00Z</dcterms:modified>
</cp:coreProperties>
</file>