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824" w:rsidRDefault="00CF0824">
      <w:pPr>
        <w:pStyle w:val="ConsPlusTitle"/>
        <w:jc w:val="center"/>
      </w:pPr>
      <w:bookmarkStart w:id="0" w:name="_GoBack"/>
      <w:bookmarkEnd w:id="0"/>
      <w:r>
        <w:t>НОВОСИБИРСКАЯ ОБЛАСТЬ</w:t>
      </w:r>
    </w:p>
    <w:p w:rsidR="00CF0824" w:rsidRDefault="00CF0824">
      <w:pPr>
        <w:pStyle w:val="ConsPlusTitle"/>
        <w:jc w:val="center"/>
      </w:pPr>
    </w:p>
    <w:p w:rsidR="00CF0824" w:rsidRDefault="00CF0824">
      <w:pPr>
        <w:pStyle w:val="ConsPlusTitle"/>
        <w:jc w:val="center"/>
      </w:pPr>
      <w:r>
        <w:t>ЗАКОН</w:t>
      </w:r>
    </w:p>
    <w:p w:rsidR="00CF0824" w:rsidRDefault="00CF0824">
      <w:pPr>
        <w:pStyle w:val="ConsPlusTitle"/>
        <w:jc w:val="center"/>
      </w:pPr>
    </w:p>
    <w:p w:rsidR="00CF0824" w:rsidRDefault="00CF0824">
      <w:pPr>
        <w:pStyle w:val="ConsPlusTitle"/>
        <w:jc w:val="center"/>
      </w:pPr>
      <w:r>
        <w:t>ОБ ОТДЕЛЬНЫХ ВОПРОСАХ ОРГАНИЗАЦИИ И ДЕЯТЕЛЬНОСТИ</w:t>
      </w:r>
    </w:p>
    <w:p w:rsidR="00CF0824" w:rsidRDefault="00CF0824">
      <w:pPr>
        <w:pStyle w:val="ConsPlusTitle"/>
        <w:jc w:val="center"/>
      </w:pPr>
      <w:r>
        <w:t>КОНТРОЛЬНО-СЧЕТНЫХ ОРГАНОВ МУНИЦИПАЛЬНЫХ ОБРАЗОВАНИЙ</w:t>
      </w:r>
    </w:p>
    <w:p w:rsidR="00CF0824" w:rsidRDefault="00CF0824">
      <w:pPr>
        <w:pStyle w:val="ConsPlusTitle"/>
        <w:jc w:val="center"/>
      </w:pPr>
      <w:r>
        <w:t>НОВОСИБИРСКОЙ ОБЛАСТИ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Normal"/>
        <w:jc w:val="right"/>
      </w:pPr>
      <w:proofErr w:type="gramStart"/>
      <w:r>
        <w:t>Принят</w:t>
      </w:r>
      <w:proofErr w:type="gramEnd"/>
    </w:p>
    <w:p w:rsidR="00CF0824" w:rsidRDefault="00CF0824">
      <w:pPr>
        <w:pStyle w:val="ConsPlusNormal"/>
        <w:jc w:val="right"/>
      </w:pPr>
      <w:r>
        <w:t>постановлением</w:t>
      </w:r>
    </w:p>
    <w:p w:rsidR="00CF0824" w:rsidRDefault="00CF0824">
      <w:pPr>
        <w:pStyle w:val="ConsPlusNormal"/>
        <w:jc w:val="right"/>
      </w:pPr>
      <w:r>
        <w:t>Законодательного Собрания Новосибирской области</w:t>
      </w:r>
    </w:p>
    <w:p w:rsidR="00CF0824" w:rsidRDefault="00CF0824">
      <w:pPr>
        <w:pStyle w:val="ConsPlusNormal"/>
        <w:jc w:val="right"/>
      </w:pPr>
      <w:r>
        <w:t>от 29.09.2011 N 111-ЗС</w:t>
      </w:r>
    </w:p>
    <w:p w:rsidR="00CF0824" w:rsidRDefault="00CF0824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F0824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F0824" w:rsidRDefault="00CF082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F0824" w:rsidRDefault="00CF0824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CF0824" w:rsidRDefault="00CF0824">
            <w:pPr>
              <w:pStyle w:val="ConsPlusNormal"/>
              <w:jc w:val="center"/>
            </w:pPr>
            <w:r>
              <w:rPr>
                <w:color w:val="392C69"/>
              </w:rPr>
              <w:t>от 10.11.2020 N 1-ОЗ)</w:t>
            </w:r>
          </w:p>
        </w:tc>
      </w:tr>
    </w:tbl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Title"/>
        <w:ind w:firstLine="540"/>
        <w:jc w:val="both"/>
        <w:outlineLvl w:val="0"/>
      </w:pPr>
      <w:r>
        <w:t>Статья 1. Статус председателя, заместителя председателя и аудитора контрольно-счетного органа муниципального образования Новосибирской области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Normal"/>
        <w:ind w:firstLine="540"/>
        <w:jc w:val="both"/>
      </w:pPr>
      <w:r>
        <w:t xml:space="preserve">Нормативным правовым актом представительного </w:t>
      </w:r>
      <w:proofErr w:type="gramStart"/>
      <w:r>
        <w:t>органа муниципального образования Новосибирской области должности председателя</w:t>
      </w:r>
      <w:proofErr w:type="gramEnd"/>
      <w:r>
        <w:t xml:space="preserve"> контрольно-счетного органа муниципального образования Новосибирской области (далее - контрольно-счетный орган), заместителя председателя контрольно-счетного органа и аудитора контрольно-счетного органа могут быть отнесены к муниципальным должностям.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Title"/>
        <w:ind w:firstLine="540"/>
        <w:jc w:val="both"/>
        <w:outlineLvl w:val="0"/>
      </w:pPr>
      <w:r>
        <w:t>Статья 1.1. Гарантии осуществления полномочий председателя, заместителя председателя и аудитора контрольно-счетного органа</w:t>
      </w:r>
    </w:p>
    <w:p w:rsidR="00CF0824" w:rsidRDefault="00CF0824">
      <w:pPr>
        <w:pStyle w:val="ConsPlusNormal"/>
        <w:ind w:firstLine="540"/>
        <w:jc w:val="both"/>
      </w:pPr>
      <w:r>
        <w:t>(</w:t>
      </w:r>
      <w:proofErr w:type="gramStart"/>
      <w:r>
        <w:t>введена</w:t>
      </w:r>
      <w:proofErr w:type="gramEnd"/>
      <w:r>
        <w:t xml:space="preserve"> </w:t>
      </w:r>
      <w:hyperlink r:id="rId6" w:history="1">
        <w:r>
          <w:rPr>
            <w:color w:val="0000FF"/>
          </w:rPr>
          <w:t>Законом</w:t>
        </w:r>
      </w:hyperlink>
      <w:r>
        <w:t xml:space="preserve"> Новосибирской области от 10.11.2020 N 1-ОЗ)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Normal"/>
        <w:ind w:firstLine="540"/>
        <w:jc w:val="both"/>
      </w:pPr>
      <w:r>
        <w:t xml:space="preserve">1. </w:t>
      </w:r>
      <w:proofErr w:type="gramStart"/>
      <w:r>
        <w:t>Председателю, заместителю председателя, аудитору контрольно-счетного органа, замещающим муниципальную должность, в соответствии с уставом муниципального образования гарантируются:</w:t>
      </w:r>
      <w:proofErr w:type="gramEnd"/>
    </w:p>
    <w:p w:rsidR="00CF0824" w:rsidRDefault="00CF0824">
      <w:pPr>
        <w:pStyle w:val="ConsPlusNormal"/>
        <w:spacing w:before="220"/>
        <w:ind w:firstLine="540"/>
        <w:jc w:val="both"/>
      </w:pPr>
      <w:r>
        <w:t>1) оплата труда;</w:t>
      </w:r>
    </w:p>
    <w:p w:rsidR="00CF0824" w:rsidRDefault="00CF0824">
      <w:pPr>
        <w:pStyle w:val="ConsPlusNormal"/>
        <w:spacing w:before="220"/>
        <w:ind w:firstLine="540"/>
        <w:jc w:val="both"/>
      </w:pPr>
      <w:r>
        <w:t>2) ежегодные основной и дополнительный оплачиваемые отпуска;</w:t>
      </w:r>
    </w:p>
    <w:p w:rsidR="00CF0824" w:rsidRDefault="00CF0824">
      <w:pPr>
        <w:pStyle w:val="ConsPlusNormal"/>
        <w:spacing w:before="220"/>
        <w:ind w:firstLine="540"/>
        <w:jc w:val="both"/>
      </w:pPr>
      <w:r>
        <w:t>3) предоставление служебного помещения (рабочего места);</w:t>
      </w:r>
    </w:p>
    <w:p w:rsidR="00CF0824" w:rsidRDefault="00CF0824">
      <w:pPr>
        <w:pStyle w:val="ConsPlusNormal"/>
        <w:spacing w:before="220"/>
        <w:ind w:firstLine="540"/>
        <w:jc w:val="both"/>
      </w:pPr>
      <w:r>
        <w:t>4) возможность использования служебного автотранспорта.</w:t>
      </w:r>
    </w:p>
    <w:p w:rsidR="00CF0824" w:rsidRDefault="00CF0824">
      <w:pPr>
        <w:pStyle w:val="ConsPlusNormal"/>
        <w:spacing w:before="220"/>
        <w:ind w:firstLine="540"/>
        <w:jc w:val="both"/>
      </w:pPr>
      <w:r>
        <w:t>2. Уставом муниципального образования председателю, заместителю председателя, аудитору контрольно-счетного органа, замещавшим муниципальную должность, за счет средств местного бюджета может предусматриваться гарантия по установлению ежемесячной доплаты к страховой пенсии по старости (инвалидности), назначенной в соответствии с федеральным законодательством.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Title"/>
        <w:ind w:firstLine="540"/>
        <w:jc w:val="both"/>
        <w:outlineLvl w:val="0"/>
      </w:pPr>
      <w:r>
        <w:t>Статья 2. Порядок и форма уведомления председателя контрольно-счетного органа об опечатывании касс, кассовых и служебных помещений, складов и архивов, изъятии документов и материалов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Normal"/>
        <w:ind w:firstLine="540"/>
        <w:jc w:val="both"/>
      </w:pPr>
      <w:r>
        <w:t xml:space="preserve">Должностные лица контрольно-счетного органа в случае опечатывания касс, кассовых и служебных помещений, складов и архивов, изъятия документов и материалов незамедлительно </w:t>
      </w:r>
      <w:r>
        <w:lastRenderedPageBreak/>
        <w:t>(в течение 24 часов) уведомляют об этом в письменной форме председателя контрольно-счетного органа. В уведомлении указываются произведенные действия, обстоятельства, послужившие основанием для указанных действий. К уведомлению прилагается копия соответствующего акта об опечатывании касс, кассовых и служебных помещений, складов и архивов, изъятии документов и материалов.</w:t>
      </w:r>
    </w:p>
    <w:p w:rsidR="00CF0824" w:rsidRDefault="00CF0824">
      <w:pPr>
        <w:pStyle w:val="ConsPlusNormal"/>
        <w:spacing w:before="220"/>
        <w:ind w:firstLine="540"/>
        <w:jc w:val="both"/>
      </w:pPr>
      <w:r>
        <w:t>В случае невозможности вручения письменного уведомления в указанный срок председатель контрольно-счетного органа уведомляется о произведенных действиях иным способом с использованием телефонной, факсимильной или другого вида связи с указанием причины невозможности его вручения.</w:t>
      </w:r>
    </w:p>
    <w:p w:rsidR="00CF0824" w:rsidRDefault="00CF0824">
      <w:pPr>
        <w:pStyle w:val="ConsPlusNormal"/>
        <w:spacing w:before="220"/>
        <w:ind w:firstLine="540"/>
        <w:jc w:val="both"/>
      </w:pPr>
      <w:r>
        <w:t>После устранения указанной причины уведомление вручается в письменной форме.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Title"/>
        <w:ind w:firstLine="540"/>
        <w:jc w:val="both"/>
        <w:outlineLvl w:val="0"/>
      </w:pPr>
      <w:r>
        <w:t>Статья 3. Сроки представления информации, документов и материалов по запросам контрольно-счетного органа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Normal"/>
        <w:ind w:firstLine="540"/>
        <w:jc w:val="both"/>
      </w:pPr>
      <w:r>
        <w:t>Документы и материалы представляются по запросу контрольно-счетного органа в срок, не превышающий пяти рабочих дней со дня получения запроса.</w:t>
      </w:r>
    </w:p>
    <w:p w:rsidR="00CF0824" w:rsidRDefault="00CF0824">
      <w:pPr>
        <w:pStyle w:val="ConsPlusNormal"/>
        <w:spacing w:before="220"/>
        <w:ind w:firstLine="540"/>
        <w:jc w:val="both"/>
      </w:pPr>
      <w:r>
        <w:t>Информация, требующая подготовки, представляется по запросу контрольно-счетного органа в срок, не превышающий десяти рабочих дней со дня получения запроса.</w:t>
      </w:r>
    </w:p>
    <w:p w:rsidR="00CF0824" w:rsidRDefault="00CF0824">
      <w:pPr>
        <w:pStyle w:val="ConsPlusNormal"/>
        <w:spacing w:before="220"/>
        <w:ind w:firstLine="540"/>
        <w:jc w:val="both"/>
      </w:pPr>
      <w:r>
        <w:t>Контрольно-счетный орган вправе предусмотреть в запросе периодичность представления информации либо указать на необходимость представления информации при наступлении определенных событий.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Title"/>
        <w:ind w:firstLine="540"/>
        <w:jc w:val="both"/>
        <w:outlineLvl w:val="0"/>
      </w:pPr>
      <w:r>
        <w:t>Статья 4. Сроки представления пояснений и замечаний руководителей проверяемых органов и организаций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Normal"/>
        <w:ind w:firstLine="540"/>
        <w:jc w:val="both"/>
      </w:pPr>
      <w:r>
        <w:t>Пояснения и замечания руководителей проверяемых органов и организаций при проведении контрольных мероприятий представляются в контрольно-счетный орган в течение десяти рабочих дней со дня получения акта, составленного контрольно-счетным органом при проведении контрольных мероприятий.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Title"/>
        <w:ind w:firstLine="540"/>
        <w:jc w:val="both"/>
        <w:outlineLvl w:val="0"/>
      </w:pPr>
      <w:r>
        <w:t>Статья 5. Вступление в силу настоящего Закона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Normal"/>
        <w:ind w:firstLine="540"/>
        <w:jc w:val="both"/>
      </w:pPr>
      <w:r>
        <w:t>Настоящий Закон вступает в силу с 1 октября 2011 года.</w:t>
      </w:r>
    </w:p>
    <w:p w:rsidR="00CF0824" w:rsidRDefault="00CF0824">
      <w:pPr>
        <w:pStyle w:val="ConsPlusNormal"/>
        <w:ind w:firstLine="540"/>
        <w:jc w:val="both"/>
      </w:pPr>
    </w:p>
    <w:p w:rsidR="00CF0824" w:rsidRDefault="00CF0824">
      <w:pPr>
        <w:pStyle w:val="ConsPlusNormal"/>
        <w:jc w:val="right"/>
      </w:pPr>
      <w:r>
        <w:t>Губернатор</w:t>
      </w:r>
    </w:p>
    <w:p w:rsidR="00CF0824" w:rsidRDefault="00CF0824">
      <w:pPr>
        <w:pStyle w:val="ConsPlusNormal"/>
        <w:jc w:val="right"/>
      </w:pPr>
      <w:r>
        <w:t>Новосибирской области</w:t>
      </w:r>
    </w:p>
    <w:p w:rsidR="00CF0824" w:rsidRDefault="00CF0824">
      <w:pPr>
        <w:pStyle w:val="ConsPlusNormal"/>
        <w:jc w:val="right"/>
      </w:pPr>
      <w:r>
        <w:t>В.А.ЮРЧЕНКО</w:t>
      </w:r>
    </w:p>
    <w:p w:rsidR="00CF0824" w:rsidRDefault="00CF0824">
      <w:pPr>
        <w:pStyle w:val="ConsPlusNormal"/>
      </w:pPr>
      <w:r>
        <w:t>г. Новосибирск</w:t>
      </w:r>
    </w:p>
    <w:p w:rsidR="00CF0824" w:rsidRDefault="00CF0824">
      <w:pPr>
        <w:pStyle w:val="ConsPlusNormal"/>
        <w:spacing w:before="220"/>
      </w:pPr>
      <w:r>
        <w:t>7 октября 2011 г.</w:t>
      </w:r>
    </w:p>
    <w:p w:rsidR="00CF0824" w:rsidRDefault="00CF0824" w:rsidP="00CF0824">
      <w:pPr>
        <w:pStyle w:val="ConsPlusNormal"/>
        <w:spacing w:before="220"/>
        <w:rPr>
          <w:sz w:val="2"/>
          <w:szCs w:val="2"/>
        </w:rPr>
      </w:pPr>
      <w:r>
        <w:t>N 111-ОЗ</w:t>
      </w:r>
    </w:p>
    <w:p w:rsidR="00056A74" w:rsidRDefault="00056A74"/>
    <w:sectPr w:rsidR="00056A74" w:rsidSect="00A744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824"/>
    <w:rsid w:val="00056A74"/>
    <w:rsid w:val="00CD5E43"/>
    <w:rsid w:val="00CF0824"/>
    <w:rsid w:val="00DA3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08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F08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F082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08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F08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F082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B58D44E878DD05D15D5F5A6E59E8E4E8D2D7AC6E081AB83ABFD0DB91FA5D2EDB62CB9271684992244B33DC53CAEDB1B84A5D49E267E6E3A9A4AAF403CK3C" TargetMode="External"/><Relationship Id="rId5" Type="http://schemas.openxmlformats.org/officeDocument/2006/relationships/hyperlink" Target="consultantplus://offline/ref=8B58D44E878DD05D15D5F5A6E59E8E4E8D2D7AC6E081AB83ABFD0DB91FA5D2EDB62CB9271684992244B33DC53CAEDB1B84A5D49E267E6E3A9A4AAF403CK3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G. Kasko</dc:creator>
  <cp:lastModifiedBy>900</cp:lastModifiedBy>
  <cp:revision>2</cp:revision>
  <dcterms:created xsi:type="dcterms:W3CDTF">2024-06-11T09:35:00Z</dcterms:created>
  <dcterms:modified xsi:type="dcterms:W3CDTF">2024-06-11T09:35:00Z</dcterms:modified>
</cp:coreProperties>
</file>