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ED" w:rsidRDefault="009F5EED" w:rsidP="009F5EED">
      <w:pPr>
        <w:pStyle w:val="1"/>
        <w:jc w:val="center"/>
      </w:pPr>
      <w:bookmarkStart w:id="0" w:name="_Toc8199784"/>
      <w:r w:rsidRPr="00D924E1">
        <w:t xml:space="preserve">ОЦЕНКА </w:t>
      </w:r>
      <w:r>
        <w:t>ВОЗДЕЙСТВИЯ ПЛАНИРУЕМОЙ ДЕЯТЕЛЬНОСТИ                  НА ОКРУЖАЮЩУЮ СРЕДУ</w:t>
      </w:r>
      <w:bookmarkEnd w:id="0"/>
    </w:p>
    <w:p w:rsidR="009F5EED" w:rsidRPr="00E04A76" w:rsidRDefault="009F5EED" w:rsidP="009F5EED"/>
    <w:p w:rsidR="009F5EED" w:rsidRDefault="009F5EED" w:rsidP="00AA73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Основой деятельностью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 w:rsidR="009F5EED" w:rsidRDefault="009F5EED" w:rsidP="00AA73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«О животном мире»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</w:p>
    <w:p w:rsidR="009F5EED" w:rsidRDefault="009F5EED" w:rsidP="00AA73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Академик С.С. 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</w:t>
      </w:r>
      <w:proofErr w:type="spellStart"/>
      <w:r>
        <w:rPr>
          <w:rFonts w:ascii="Times New Roman" w:hAnsi="Times New Roman"/>
          <w:sz w:val="28"/>
          <w:szCs w:val="28"/>
        </w:rPr>
        <w:t>консументов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</w:p>
    <w:p w:rsidR="009F5EED" w:rsidRDefault="009F5EED" w:rsidP="00D1149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нормального существования популяции охотничьих животных смертность от охоты играет роль необходимого фактора их существования.</w:t>
      </w:r>
    </w:p>
    <w:p w:rsidR="009F5EED" w:rsidRDefault="009F5EED" w:rsidP="00D1149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рационального промысла можно, в определенной степени, управлять популяциями охотничьих животных не только в интересах человека, но и самих популяций.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вывод получил достаточно убедительные подтверждения, когда надолго оставленные без </w:t>
      </w:r>
      <w:proofErr w:type="spellStart"/>
      <w:r>
        <w:rPr>
          <w:rFonts w:ascii="Times New Roman" w:hAnsi="Times New Roman"/>
          <w:sz w:val="28"/>
          <w:szCs w:val="28"/>
        </w:rPr>
        <w:t>опромышления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популяции, начинали деградировать после первоначального расцвета и заметно снижали свою численность.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Охота ежегодно изымает из </w:t>
      </w:r>
      <w:proofErr w:type="spellStart"/>
      <w:r>
        <w:rPr>
          <w:rFonts w:ascii="Times New Roman" w:hAnsi="Times New Roman"/>
          <w:sz w:val="28"/>
          <w:szCs w:val="28"/>
        </w:rPr>
        <w:t>биогеоцинозов</w:t>
      </w:r>
      <w:proofErr w:type="spellEnd"/>
      <w:r>
        <w:rPr>
          <w:rFonts w:ascii="Times New Roman" w:hAnsi="Times New Roman"/>
          <w:sz w:val="28"/>
          <w:szCs w:val="28"/>
        </w:rPr>
        <w:t xml:space="preserve"> избыточную часть животных, не только не подрывая их численность, но и способствуя интенсивному воспроизводству их ресурсов. Такое ведение охотничьего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 только сегодняшнего, но и завтрашнего дня. Рациональное использование охотничьих ресурсов в 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/>
          <w:sz w:val="28"/>
          <w:szCs w:val="28"/>
        </w:rPr>
        <w:t>, которая должна решаться в рамках общей концепции охраны природы.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разрешенных к использованию представителей животного мира, 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 w:rsidR="009F5EED" w:rsidRPr="00594DE3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позволяющем осуществлять регулирование численности диких животных, чтобы сохранить биоценотическое равновесие в природных условиях региона. При расчете допустимого изъятия охотничьих ресурсов, мы руководствовались приказами Министерства природных ресурсов и экологии Российской </w:t>
      </w:r>
      <w:r w:rsidRPr="00594DE3">
        <w:rPr>
          <w:rFonts w:ascii="Times New Roman" w:hAnsi="Times New Roman"/>
          <w:sz w:val="28"/>
          <w:szCs w:val="28"/>
        </w:rPr>
        <w:t xml:space="preserve">Федерации № </w:t>
      </w:r>
      <w:r w:rsidR="00594DE3" w:rsidRPr="00594DE3">
        <w:rPr>
          <w:rFonts w:ascii="Times New Roman" w:hAnsi="Times New Roman"/>
          <w:sz w:val="28"/>
          <w:szCs w:val="28"/>
        </w:rPr>
        <w:t>965</w:t>
      </w:r>
      <w:r w:rsidRPr="00594DE3">
        <w:rPr>
          <w:rFonts w:ascii="Times New Roman" w:hAnsi="Times New Roman"/>
          <w:sz w:val="28"/>
          <w:szCs w:val="28"/>
        </w:rPr>
        <w:t xml:space="preserve"> от </w:t>
      </w:r>
      <w:r w:rsidR="00594DE3" w:rsidRPr="00594DE3">
        <w:rPr>
          <w:rFonts w:ascii="Times New Roman" w:hAnsi="Times New Roman"/>
          <w:sz w:val="28"/>
          <w:szCs w:val="28"/>
        </w:rPr>
        <w:t>25</w:t>
      </w:r>
      <w:r w:rsidRPr="00594DE3">
        <w:rPr>
          <w:rFonts w:ascii="Times New Roman" w:hAnsi="Times New Roman"/>
          <w:sz w:val="28"/>
          <w:szCs w:val="28"/>
        </w:rPr>
        <w:t>.</w:t>
      </w:r>
      <w:r w:rsidR="00594DE3" w:rsidRPr="00594DE3">
        <w:rPr>
          <w:rFonts w:ascii="Times New Roman" w:hAnsi="Times New Roman"/>
          <w:sz w:val="28"/>
          <w:szCs w:val="28"/>
        </w:rPr>
        <w:t>11.202</w:t>
      </w:r>
      <w:r w:rsidRPr="00594DE3">
        <w:rPr>
          <w:rFonts w:ascii="Times New Roman" w:hAnsi="Times New Roman"/>
          <w:sz w:val="28"/>
          <w:szCs w:val="28"/>
        </w:rPr>
        <w:t>0</w:t>
      </w:r>
      <w:r w:rsidR="00594DE3" w:rsidRPr="00594DE3">
        <w:rPr>
          <w:rFonts w:ascii="Times New Roman" w:hAnsi="Times New Roman"/>
          <w:sz w:val="28"/>
          <w:szCs w:val="28"/>
        </w:rPr>
        <w:t xml:space="preserve"> «Об утверждении нормативов допустимого изъятия охотничьих ресурсов и нормативов численности охотничьих ресурсов в охотничьих угодьях»</w:t>
      </w:r>
      <w:r w:rsidRPr="00594DE3">
        <w:rPr>
          <w:rFonts w:ascii="Times New Roman" w:hAnsi="Times New Roman"/>
          <w:sz w:val="28"/>
          <w:szCs w:val="28"/>
        </w:rPr>
        <w:t xml:space="preserve"> 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лисицы, кабана. В настоящее время, практически не каких-либо возможностей, кроме </w:t>
      </w:r>
      <w:proofErr w:type="spellStart"/>
      <w:r>
        <w:rPr>
          <w:rFonts w:ascii="Times New Roman" w:hAnsi="Times New Roman"/>
          <w:sz w:val="28"/>
          <w:szCs w:val="28"/>
        </w:rPr>
        <w:t>разреживания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 данных видов путем охоты.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Одной из форм традиционного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</w:t>
      </w:r>
      <w:proofErr w:type="spellStart"/>
      <w:r>
        <w:rPr>
          <w:rFonts w:ascii="Times New Roman" w:hAnsi="Times New Roman"/>
          <w:sz w:val="28"/>
          <w:szCs w:val="28"/>
        </w:rPr>
        <w:t>возобновимые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ресурсы фауны. Охрана и использование животных – взаимосвязанные аспекты воздействия человека на живую природу, и одно без другого невозможно</w:t>
      </w:r>
      <w:r w:rsidR="00AA7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(В.Н. </w:t>
      </w:r>
      <w:proofErr w:type="spellStart"/>
      <w:r>
        <w:rPr>
          <w:rFonts w:ascii="Times New Roman" w:hAnsi="Times New Roman"/>
          <w:sz w:val="28"/>
          <w:szCs w:val="28"/>
        </w:rPr>
        <w:t>Скалон</w:t>
      </w:r>
      <w:proofErr w:type="spellEnd"/>
      <w:r>
        <w:rPr>
          <w:rFonts w:ascii="Times New Roman" w:hAnsi="Times New Roman"/>
          <w:sz w:val="28"/>
          <w:szCs w:val="28"/>
        </w:rPr>
        <w:t>, 1975).</w:t>
      </w:r>
    </w:p>
    <w:p w:rsidR="009F5EED" w:rsidRPr="000F43BC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F43BC">
        <w:rPr>
          <w:rFonts w:ascii="Times New Roman" w:hAnsi="Times New Roman"/>
          <w:sz w:val="28"/>
          <w:szCs w:val="28"/>
        </w:rPr>
        <w:t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положений ст. 23 Федерального закона от 24.07.2009</w:t>
      </w:r>
      <w:r w:rsidR="00594DE3" w:rsidRPr="000F43BC">
        <w:rPr>
          <w:rFonts w:ascii="Times New Roman" w:hAnsi="Times New Roman"/>
          <w:sz w:val="28"/>
          <w:szCs w:val="28"/>
        </w:rPr>
        <w:t xml:space="preserve"> </w:t>
      </w:r>
      <w:r w:rsidRPr="000F43BC">
        <w:rPr>
          <w:rFonts w:ascii="Times New Roman" w:hAnsi="Times New Roman"/>
          <w:sz w:val="28"/>
          <w:szCs w:val="28"/>
        </w:rPr>
        <w:t>№ 209</w:t>
      </w:r>
      <w:r w:rsidR="000F43BC">
        <w:rPr>
          <w:rFonts w:ascii="Times New Roman" w:hAnsi="Times New Roman"/>
          <w:sz w:val="28"/>
          <w:szCs w:val="28"/>
        </w:rPr>
        <w:t>-</w:t>
      </w:r>
      <w:r w:rsidRPr="000F43BC">
        <w:rPr>
          <w:rFonts w:ascii="Times New Roman" w:hAnsi="Times New Roman"/>
          <w:sz w:val="28"/>
          <w:szCs w:val="28"/>
        </w:rPr>
        <w:t xml:space="preserve">ФЗ, представляют собой основу осуществления охоты и сохранения охотничьих ресурсов, утверждены приказом Министерства природных ресурсов и экологии РФ от </w:t>
      </w:r>
      <w:r w:rsidR="00594DE3" w:rsidRPr="000F43BC">
        <w:rPr>
          <w:rFonts w:ascii="Times New Roman" w:hAnsi="Times New Roman"/>
          <w:sz w:val="28"/>
          <w:szCs w:val="28"/>
        </w:rPr>
        <w:t>24</w:t>
      </w:r>
      <w:r w:rsidRPr="000F43BC">
        <w:rPr>
          <w:rFonts w:ascii="Times New Roman" w:hAnsi="Times New Roman"/>
          <w:sz w:val="28"/>
          <w:szCs w:val="28"/>
        </w:rPr>
        <w:t>.</w:t>
      </w:r>
      <w:r w:rsidR="00594DE3" w:rsidRPr="000F43BC">
        <w:rPr>
          <w:rFonts w:ascii="Times New Roman" w:hAnsi="Times New Roman"/>
          <w:sz w:val="28"/>
          <w:szCs w:val="28"/>
        </w:rPr>
        <w:t>07</w:t>
      </w:r>
      <w:r w:rsidRPr="000F43BC">
        <w:rPr>
          <w:rFonts w:ascii="Times New Roman" w:hAnsi="Times New Roman"/>
          <w:sz w:val="28"/>
          <w:szCs w:val="28"/>
        </w:rPr>
        <w:t>.20</w:t>
      </w:r>
      <w:r w:rsidR="00594DE3" w:rsidRPr="000F43BC">
        <w:rPr>
          <w:rFonts w:ascii="Times New Roman" w:hAnsi="Times New Roman"/>
          <w:sz w:val="28"/>
          <w:szCs w:val="28"/>
        </w:rPr>
        <w:t>20</w:t>
      </w:r>
      <w:r w:rsidRPr="000F43BC">
        <w:rPr>
          <w:rFonts w:ascii="Times New Roman" w:hAnsi="Times New Roman"/>
          <w:sz w:val="28"/>
          <w:szCs w:val="28"/>
        </w:rPr>
        <w:t xml:space="preserve"> № </w:t>
      </w:r>
      <w:r w:rsidR="00594DE3" w:rsidRPr="000F43BC">
        <w:rPr>
          <w:rFonts w:ascii="Times New Roman" w:hAnsi="Times New Roman"/>
          <w:sz w:val="28"/>
          <w:szCs w:val="28"/>
        </w:rPr>
        <w:t>477</w:t>
      </w:r>
      <w:r w:rsidRPr="000F43BC">
        <w:rPr>
          <w:rFonts w:ascii="Times New Roman" w:hAnsi="Times New Roman"/>
          <w:sz w:val="28"/>
          <w:szCs w:val="28"/>
        </w:rPr>
        <w:t xml:space="preserve"> и являются обязательными для исполнения в сфере охотничьего хозяйства.</w:t>
      </w:r>
    </w:p>
    <w:p w:rsidR="009F5EED" w:rsidRPr="00950A2B" w:rsidRDefault="009F5EED" w:rsidP="009F5EED">
      <w:pPr>
        <w:pStyle w:val="a3"/>
        <w:ind w:left="0" w:firstLine="720"/>
        <w:jc w:val="both"/>
        <w:rPr>
          <w:rFonts w:ascii="Times New Roman" w:hAnsi="Times New Roman"/>
        </w:rPr>
      </w:pPr>
      <w:r w:rsidRPr="000F43BC">
        <w:rPr>
          <w:rFonts w:ascii="Times New Roman" w:hAnsi="Times New Roman"/>
          <w:sz w:val="28"/>
          <w:szCs w:val="28"/>
        </w:rPr>
        <w:t xml:space="preserve"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рекомендаций, дает возможность обеспечить разумное использование популяций охотничьих </w:t>
      </w:r>
      <w:r>
        <w:rPr>
          <w:rFonts w:ascii="Times New Roman" w:hAnsi="Times New Roman"/>
          <w:sz w:val="28"/>
          <w:szCs w:val="28"/>
        </w:rPr>
        <w:t>ресурсов, создать природное равновесие, что соответствует основным направлениям Экологической доктрины Российской Федерации.</w:t>
      </w:r>
    </w:p>
    <w:p w:rsidR="002262C2" w:rsidRDefault="002262C2"/>
    <w:p w:rsidR="000F43BC" w:rsidRDefault="000F43BC"/>
    <w:p w:rsidR="000F43BC" w:rsidRDefault="000F43BC" w:rsidP="000F43BC">
      <w:pPr>
        <w:jc w:val="center"/>
      </w:pPr>
      <w:r>
        <w:t>____________________________</w:t>
      </w:r>
      <w:bookmarkStart w:id="1" w:name="_GoBack"/>
      <w:bookmarkEnd w:id="1"/>
    </w:p>
    <w:sectPr w:rsidR="000F43BC" w:rsidSect="00AA73D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26" w:rsidRDefault="006F7326" w:rsidP="006A5972">
      <w:pPr>
        <w:spacing w:after="0" w:line="240" w:lineRule="auto"/>
      </w:pPr>
      <w:r>
        <w:separator/>
      </w:r>
    </w:p>
  </w:endnote>
  <w:endnote w:type="continuationSeparator" w:id="0">
    <w:p w:rsidR="006F7326" w:rsidRDefault="006F7326" w:rsidP="006A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26" w:rsidRDefault="006F7326" w:rsidP="006A5972">
      <w:pPr>
        <w:spacing w:after="0" w:line="240" w:lineRule="auto"/>
      </w:pPr>
      <w:r>
        <w:separator/>
      </w:r>
    </w:p>
  </w:footnote>
  <w:footnote w:type="continuationSeparator" w:id="0">
    <w:p w:rsidR="006F7326" w:rsidRDefault="006F7326" w:rsidP="006A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534888"/>
      <w:docPartObj>
        <w:docPartGallery w:val="Page Numbers (Top of Page)"/>
        <w:docPartUnique/>
      </w:docPartObj>
    </w:sdtPr>
    <w:sdtContent>
      <w:p w:rsidR="00AA73DB" w:rsidRDefault="00C92A25">
        <w:pPr>
          <w:pStyle w:val="a4"/>
          <w:jc w:val="center"/>
        </w:pPr>
        <w:r w:rsidRPr="00AA73DB">
          <w:rPr>
            <w:rFonts w:ascii="Times New Roman" w:hAnsi="Times New Roman"/>
            <w:sz w:val="20"/>
            <w:szCs w:val="20"/>
          </w:rPr>
          <w:fldChar w:fldCharType="begin"/>
        </w:r>
        <w:r w:rsidR="00AA73DB" w:rsidRPr="00AA73D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73DB">
          <w:rPr>
            <w:rFonts w:ascii="Times New Roman" w:hAnsi="Times New Roman"/>
            <w:sz w:val="20"/>
            <w:szCs w:val="20"/>
          </w:rPr>
          <w:fldChar w:fldCharType="separate"/>
        </w:r>
        <w:r w:rsidR="000867BB">
          <w:rPr>
            <w:rFonts w:ascii="Times New Roman" w:hAnsi="Times New Roman"/>
            <w:noProof/>
            <w:sz w:val="20"/>
            <w:szCs w:val="20"/>
          </w:rPr>
          <w:t>2</w:t>
        </w:r>
        <w:r w:rsidRPr="00AA73D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A5972" w:rsidRDefault="006A59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601082"/>
      <w:docPartObj>
        <w:docPartGallery w:val="Page Numbers (Top of Page)"/>
        <w:docPartUnique/>
      </w:docPartObj>
    </w:sdtPr>
    <w:sdtContent>
      <w:p w:rsidR="00AA73DB" w:rsidRDefault="00C92A25">
        <w:pPr>
          <w:pStyle w:val="a4"/>
          <w:jc w:val="center"/>
        </w:pPr>
      </w:p>
    </w:sdtContent>
  </w:sdt>
  <w:p w:rsidR="00AA73DB" w:rsidRDefault="00AA73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5EED"/>
    <w:rsid w:val="000867BB"/>
    <w:rsid w:val="000F43BC"/>
    <w:rsid w:val="001E1297"/>
    <w:rsid w:val="002262C2"/>
    <w:rsid w:val="00594DE3"/>
    <w:rsid w:val="006A5972"/>
    <w:rsid w:val="006F7326"/>
    <w:rsid w:val="00740C2A"/>
    <w:rsid w:val="009C6990"/>
    <w:rsid w:val="009F5EED"/>
    <w:rsid w:val="00AA73DB"/>
    <w:rsid w:val="00AB0044"/>
    <w:rsid w:val="00C92A25"/>
    <w:rsid w:val="00D11496"/>
    <w:rsid w:val="00E4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5EE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E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9F5E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9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A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9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Полиенко Михаил Евгеньевич</dc:creator>
  <cp:lastModifiedBy>user</cp:lastModifiedBy>
  <cp:revision>2</cp:revision>
  <dcterms:created xsi:type="dcterms:W3CDTF">2022-06-08T02:17:00Z</dcterms:created>
  <dcterms:modified xsi:type="dcterms:W3CDTF">2022-06-08T02:17:00Z</dcterms:modified>
</cp:coreProperties>
</file>